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CF3" w:rsidRDefault="00C53CF3" w:rsidP="003E4A0A">
      <w:pPr>
        <w:rPr>
          <w:rFonts w:ascii="Arial Black" w:hAnsi="Arial Black" w:cs="Arial"/>
          <w:sz w:val="56"/>
          <w:szCs w:val="56"/>
        </w:rPr>
      </w:pPr>
    </w:p>
    <w:p w:rsidR="00C53CF3" w:rsidRPr="00C53CF3" w:rsidRDefault="00EC6103" w:rsidP="003E133E">
      <w:pPr>
        <w:jc w:val="center"/>
        <w:rPr>
          <w:rFonts w:ascii="Arial Black" w:hAnsi="Arial Black" w:cs="Arial"/>
          <w:sz w:val="72"/>
          <w:szCs w:val="72"/>
        </w:rPr>
      </w:pPr>
      <w:bookmarkStart w:id="0" w:name="_Toc286034085"/>
      <w:bookmarkStart w:id="1" w:name="_Toc286034676"/>
      <w:bookmarkStart w:id="2" w:name="_Toc286034764"/>
      <w:r w:rsidRPr="00C53CF3">
        <w:rPr>
          <w:rFonts w:ascii="Arial Black" w:hAnsi="Arial Black" w:cs="Arial"/>
          <w:sz w:val="72"/>
          <w:szCs w:val="72"/>
        </w:rPr>
        <w:t>S</w:t>
      </w:r>
      <w:r w:rsidR="00C53CF3" w:rsidRPr="00C53CF3">
        <w:rPr>
          <w:rFonts w:ascii="Arial Black" w:hAnsi="Arial Black" w:cs="Arial"/>
          <w:sz w:val="72"/>
          <w:szCs w:val="72"/>
        </w:rPr>
        <w:t>CHEDULE A</w:t>
      </w:r>
      <w:bookmarkEnd w:id="0"/>
      <w:bookmarkEnd w:id="1"/>
      <w:bookmarkEnd w:id="2"/>
    </w:p>
    <w:p w:rsidR="005264E8" w:rsidRDefault="0021394A" w:rsidP="003E4A0A">
      <w:pPr>
        <w:jc w:val="center"/>
        <w:rPr>
          <w:rFonts w:ascii="Arial" w:hAnsi="Arial" w:cs="Arial"/>
        </w:rPr>
      </w:pPr>
      <w:bookmarkStart w:id="3" w:name="_Toc286034086"/>
      <w:bookmarkStart w:id="4" w:name="_Toc286034677"/>
      <w:bookmarkStart w:id="5" w:name="_Toc286034765"/>
      <w:r>
        <w:rPr>
          <w:rFonts w:ascii="Arial Black" w:hAnsi="Arial Black" w:cs="Arial"/>
          <w:sz w:val="48"/>
          <w:szCs w:val="48"/>
        </w:rPr>
        <w:t xml:space="preserve">AN </w:t>
      </w:r>
      <w:r w:rsidR="00EC6103" w:rsidRPr="00C53CF3">
        <w:rPr>
          <w:rFonts w:ascii="Arial Black" w:hAnsi="Arial Black" w:cs="Arial"/>
          <w:sz w:val="48"/>
          <w:szCs w:val="48"/>
        </w:rPr>
        <w:t>A</w:t>
      </w:r>
      <w:r w:rsidR="00C53CF3" w:rsidRPr="00C53CF3">
        <w:rPr>
          <w:rFonts w:ascii="Arial Black" w:hAnsi="Arial Black" w:cs="Arial"/>
          <w:sz w:val="48"/>
          <w:szCs w:val="48"/>
        </w:rPr>
        <w:t xml:space="preserve">NNUAL BUDGET AND SUPPORTING DOCUMENTATION </w:t>
      </w:r>
      <w:bookmarkEnd w:id="3"/>
      <w:bookmarkEnd w:id="4"/>
      <w:bookmarkEnd w:id="5"/>
    </w:p>
    <w:p w:rsidR="0019235A" w:rsidRPr="003E4A0A" w:rsidRDefault="009F2E6D" w:rsidP="00EC6103">
      <w:pPr>
        <w:jc w:val="center"/>
        <w:rPr>
          <w:rFonts w:ascii="Britannic Bold" w:hAnsi="Britannic Bold"/>
          <w:sz w:val="180"/>
          <w:szCs w:val="96"/>
        </w:rPr>
      </w:pPr>
      <w:r>
        <w:rPr>
          <w:rFonts w:ascii="Arial Black" w:hAnsi="Arial Black"/>
          <w:sz w:val="32"/>
          <w:szCs w:val="32"/>
        </w:rPr>
        <w:t>FINAL</w:t>
      </w:r>
      <w:bookmarkStart w:id="6" w:name="_GoBack"/>
      <w:bookmarkEnd w:id="6"/>
      <w:r w:rsidR="00736D1D">
        <w:rPr>
          <w:rFonts w:ascii="Arial Black" w:hAnsi="Arial Black"/>
          <w:sz w:val="32"/>
          <w:szCs w:val="32"/>
        </w:rPr>
        <w:t xml:space="preserve"> </w:t>
      </w:r>
      <w:r w:rsidR="00EC6103">
        <w:rPr>
          <w:rFonts w:ascii="Arial Black" w:hAnsi="Arial Black"/>
          <w:sz w:val="32"/>
          <w:szCs w:val="32"/>
        </w:rPr>
        <w:t xml:space="preserve">ANNUAL </w:t>
      </w:r>
      <w:r w:rsidR="0019235A">
        <w:rPr>
          <w:rFonts w:ascii="Arial Black" w:hAnsi="Arial Black"/>
          <w:sz w:val="32"/>
          <w:szCs w:val="32"/>
        </w:rPr>
        <w:t xml:space="preserve">BUDGET </w:t>
      </w:r>
      <w:r w:rsidR="00EC6103">
        <w:rPr>
          <w:rFonts w:ascii="Arial Black" w:hAnsi="Arial Black"/>
          <w:sz w:val="32"/>
          <w:szCs w:val="32"/>
        </w:rPr>
        <w:t>OF</w:t>
      </w:r>
      <w:r w:rsidR="00EC6103">
        <w:rPr>
          <w:rFonts w:ascii="Arial Black" w:hAnsi="Arial Black"/>
          <w:sz w:val="32"/>
          <w:szCs w:val="32"/>
        </w:rPr>
        <w:br/>
      </w:r>
      <w:r w:rsidR="004849DB" w:rsidRPr="003E4A0A">
        <w:rPr>
          <w:rFonts w:ascii="Britannic Bold" w:hAnsi="Britannic Bold"/>
          <w:sz w:val="96"/>
          <w:szCs w:val="96"/>
        </w:rPr>
        <w:t>MBHASHE LOCAL MUNICIPALITY</w:t>
      </w:r>
    </w:p>
    <w:p w:rsidR="003E4A0A" w:rsidRDefault="00BE1BA1" w:rsidP="003E4A0A">
      <w:pPr>
        <w:rPr>
          <w:rFonts w:ascii="Arial Black" w:hAnsi="Arial Black"/>
          <w:sz w:val="32"/>
          <w:szCs w:val="32"/>
        </w:rPr>
      </w:pPr>
      <w:r>
        <w:rPr>
          <w:rFonts w:ascii="Arial Black" w:hAnsi="Arial Black"/>
          <w:sz w:val="32"/>
          <w:szCs w:val="32"/>
        </w:rPr>
        <w:tab/>
      </w:r>
      <w:r>
        <w:rPr>
          <w:rFonts w:ascii="Arial Black" w:hAnsi="Arial Black"/>
          <w:sz w:val="32"/>
          <w:szCs w:val="32"/>
        </w:rPr>
        <w:tab/>
      </w:r>
      <w:r>
        <w:rPr>
          <w:rFonts w:ascii="Arial Black" w:hAnsi="Arial Black"/>
          <w:sz w:val="32"/>
          <w:szCs w:val="32"/>
        </w:rPr>
        <w:tab/>
        <w:t xml:space="preserve">Tabled on the </w:t>
      </w:r>
      <w:r w:rsidR="00466DF9">
        <w:rPr>
          <w:rFonts w:ascii="Arial Black" w:hAnsi="Arial Black"/>
          <w:sz w:val="32"/>
          <w:szCs w:val="32"/>
        </w:rPr>
        <w:t>25</w:t>
      </w:r>
      <w:r w:rsidR="00466DF9" w:rsidRPr="00466DF9">
        <w:rPr>
          <w:rFonts w:ascii="Arial Black" w:hAnsi="Arial Black"/>
          <w:sz w:val="32"/>
          <w:szCs w:val="32"/>
          <w:vertAlign w:val="superscript"/>
        </w:rPr>
        <w:t>th</w:t>
      </w:r>
      <w:r w:rsidR="00466DF9">
        <w:rPr>
          <w:rFonts w:ascii="Arial Black" w:hAnsi="Arial Black"/>
          <w:sz w:val="32"/>
          <w:szCs w:val="32"/>
        </w:rPr>
        <w:t xml:space="preserve"> March 2020</w:t>
      </w:r>
    </w:p>
    <w:p w:rsidR="00736D1D" w:rsidRDefault="008D6BA7" w:rsidP="000B4095">
      <w:pPr>
        <w:jc w:val="center"/>
        <w:rPr>
          <w:rFonts w:ascii="Arial Black" w:hAnsi="Arial Black"/>
          <w:sz w:val="40"/>
          <w:szCs w:val="40"/>
        </w:rPr>
      </w:pPr>
      <w:r w:rsidRPr="00427C70">
        <w:rPr>
          <w:rFonts w:ascii="Arial Black" w:hAnsi="Arial Black"/>
          <w:sz w:val="40"/>
          <w:szCs w:val="40"/>
        </w:rPr>
        <w:br/>
      </w:r>
      <w:r w:rsidR="00EC6103" w:rsidRPr="00427C70">
        <w:rPr>
          <w:rFonts w:ascii="Arial Black" w:hAnsi="Arial Black"/>
          <w:sz w:val="40"/>
          <w:szCs w:val="40"/>
        </w:rPr>
        <w:t>MEDIUM TERM REVENUE AND EXPENDITURE FORECASTS</w:t>
      </w:r>
      <w:bookmarkStart w:id="7" w:name="_Toc286034089"/>
      <w:bookmarkStart w:id="8" w:name="_Toc286034680"/>
      <w:bookmarkStart w:id="9" w:name="_Toc286041431"/>
      <w:bookmarkStart w:id="10" w:name="_Toc286041500"/>
      <w:bookmarkStart w:id="11" w:name="_Toc286117310"/>
      <w:bookmarkStart w:id="12" w:name="_Toc287342521"/>
      <w:r w:rsidR="000B4095">
        <w:rPr>
          <w:rFonts w:ascii="Arial Black" w:hAnsi="Arial Black"/>
          <w:sz w:val="40"/>
          <w:szCs w:val="40"/>
        </w:rPr>
        <w:t xml:space="preserve"> (MTREF)</w:t>
      </w:r>
    </w:p>
    <w:p w:rsidR="003E4A0A" w:rsidRDefault="003E4A0A" w:rsidP="000B4095">
      <w:pPr>
        <w:jc w:val="center"/>
        <w:rPr>
          <w:rFonts w:ascii="Arial Black" w:hAnsi="Arial Black"/>
          <w:sz w:val="40"/>
          <w:szCs w:val="40"/>
        </w:rPr>
      </w:pPr>
    </w:p>
    <w:p w:rsidR="00CD0FA2" w:rsidRDefault="00CD0FA2" w:rsidP="000B4095">
      <w:pPr>
        <w:jc w:val="center"/>
        <w:rPr>
          <w:rFonts w:ascii="Arial Black" w:hAnsi="Arial Black"/>
          <w:sz w:val="40"/>
          <w:szCs w:val="40"/>
        </w:rPr>
      </w:pPr>
    </w:p>
    <w:p w:rsidR="00CD0FA2" w:rsidRDefault="00CD0FA2" w:rsidP="000B4095">
      <w:pPr>
        <w:jc w:val="center"/>
        <w:rPr>
          <w:rFonts w:ascii="Arial Black" w:hAnsi="Arial Black"/>
          <w:sz w:val="40"/>
          <w:szCs w:val="40"/>
        </w:rPr>
      </w:pPr>
    </w:p>
    <w:sdt>
      <w:sdtPr>
        <w:rPr>
          <w:rFonts w:asciiTheme="minorHAnsi" w:eastAsiaTheme="minorEastAsia" w:hAnsiTheme="minorHAnsi" w:cstheme="minorBidi"/>
          <w:b w:val="0"/>
          <w:bCs w:val="0"/>
          <w:color w:val="auto"/>
          <w:sz w:val="22"/>
          <w:szCs w:val="22"/>
        </w:rPr>
        <w:id w:val="1344585802"/>
        <w:docPartObj>
          <w:docPartGallery w:val="Table of Contents"/>
          <w:docPartUnique/>
        </w:docPartObj>
      </w:sdtPr>
      <w:sdtEndPr>
        <w:rPr>
          <w:noProof/>
        </w:rPr>
      </w:sdtEndPr>
      <w:sdtContent>
        <w:p w:rsidR="006702F0" w:rsidRPr="006702F0" w:rsidRDefault="006702F0" w:rsidP="006702F0">
          <w:pPr>
            <w:pStyle w:val="TOCHeading"/>
            <w:numPr>
              <w:ilvl w:val="0"/>
              <w:numId w:val="0"/>
            </w:numPr>
            <w:ind w:left="432"/>
            <w:rPr>
              <w:rFonts w:ascii="Arial" w:hAnsi="Arial" w:cs="Arial"/>
              <w:color w:val="auto"/>
            </w:rPr>
          </w:pPr>
          <w:r w:rsidRPr="006702F0">
            <w:rPr>
              <w:rFonts w:ascii="Arial" w:hAnsi="Arial" w:cs="Arial"/>
              <w:color w:val="auto"/>
            </w:rPr>
            <w:t>Table of Contents</w:t>
          </w:r>
        </w:p>
        <w:p w:rsidR="006702F0" w:rsidRPr="006702F0" w:rsidRDefault="006702F0" w:rsidP="006702F0"/>
        <w:p w:rsidR="006702F0" w:rsidRDefault="006702F0">
          <w:pPr>
            <w:pStyle w:val="TOC1"/>
            <w:tabs>
              <w:tab w:val="right" w:leader="dot" w:pos="9350"/>
            </w:tabs>
            <w:rPr>
              <w:b w:val="0"/>
              <w:bCs w:val="0"/>
              <w:caps w:val="0"/>
              <w:noProof/>
              <w:sz w:val="22"/>
              <w:szCs w:val="22"/>
              <w:lang w:val="en-ZA" w:eastAsia="en-ZA"/>
            </w:rPr>
          </w:pPr>
          <w:r>
            <w:fldChar w:fldCharType="begin"/>
          </w:r>
          <w:r>
            <w:instrText xml:space="preserve"> TOC \o "1-3" \h \z \u </w:instrText>
          </w:r>
          <w:r>
            <w:fldChar w:fldCharType="separate"/>
          </w:r>
          <w:hyperlink w:anchor="_Toc39316590" w:history="1">
            <w:r w:rsidRPr="001410A8">
              <w:rPr>
                <w:rStyle w:val="Hyperlink"/>
                <w:rFonts w:ascii="Arial Black" w:hAnsi="Arial Black" w:cs="Arial"/>
                <w:noProof/>
              </w:rPr>
              <w:t>Part 1 – Annual Budget</w:t>
            </w:r>
            <w:r>
              <w:rPr>
                <w:noProof/>
                <w:webHidden/>
              </w:rPr>
              <w:tab/>
            </w:r>
            <w:r>
              <w:rPr>
                <w:noProof/>
                <w:webHidden/>
              </w:rPr>
              <w:fldChar w:fldCharType="begin"/>
            </w:r>
            <w:r>
              <w:rPr>
                <w:noProof/>
                <w:webHidden/>
              </w:rPr>
              <w:instrText xml:space="preserve"> PAGEREF _Toc39316590 \h </w:instrText>
            </w:r>
            <w:r>
              <w:rPr>
                <w:noProof/>
                <w:webHidden/>
              </w:rPr>
            </w:r>
            <w:r>
              <w:rPr>
                <w:noProof/>
                <w:webHidden/>
              </w:rPr>
              <w:fldChar w:fldCharType="separate"/>
            </w:r>
            <w:r w:rsidR="008079B0">
              <w:rPr>
                <w:noProof/>
                <w:webHidden/>
              </w:rPr>
              <w:t>1</w:t>
            </w:r>
            <w:r>
              <w:rPr>
                <w:noProof/>
                <w:webHidden/>
              </w:rPr>
              <w:fldChar w:fldCharType="end"/>
            </w:r>
          </w:hyperlink>
        </w:p>
        <w:p w:rsidR="006702F0" w:rsidRDefault="00C04233">
          <w:pPr>
            <w:pStyle w:val="TOC2"/>
            <w:tabs>
              <w:tab w:val="left" w:pos="880"/>
              <w:tab w:val="right" w:leader="dot" w:pos="9350"/>
            </w:tabs>
            <w:rPr>
              <w:smallCaps w:val="0"/>
              <w:noProof/>
              <w:sz w:val="22"/>
              <w:szCs w:val="22"/>
              <w:lang w:val="en-ZA" w:eastAsia="en-ZA"/>
            </w:rPr>
          </w:pPr>
          <w:hyperlink w:anchor="_Toc39316591" w:history="1">
            <w:r w:rsidR="006702F0" w:rsidRPr="001410A8">
              <w:rPr>
                <w:rStyle w:val="Hyperlink"/>
                <w:rFonts w:ascii="Arial" w:hAnsi="Arial" w:cs="Arial"/>
                <w:noProof/>
              </w:rPr>
              <w:t>1.1</w:t>
            </w:r>
            <w:r w:rsidR="006702F0">
              <w:rPr>
                <w:smallCaps w:val="0"/>
                <w:noProof/>
                <w:sz w:val="22"/>
                <w:szCs w:val="22"/>
                <w:lang w:val="en-ZA" w:eastAsia="en-ZA"/>
              </w:rPr>
              <w:tab/>
            </w:r>
            <w:r w:rsidR="006702F0" w:rsidRPr="001410A8">
              <w:rPr>
                <w:rStyle w:val="Hyperlink"/>
                <w:rFonts w:ascii="Arial" w:hAnsi="Arial" w:cs="Arial"/>
                <w:noProof/>
              </w:rPr>
              <w:t>Executive Mayor’s Report</w:t>
            </w:r>
            <w:r w:rsidR="006702F0">
              <w:rPr>
                <w:noProof/>
                <w:webHidden/>
              </w:rPr>
              <w:tab/>
            </w:r>
            <w:r w:rsidR="006702F0">
              <w:rPr>
                <w:noProof/>
                <w:webHidden/>
              </w:rPr>
              <w:fldChar w:fldCharType="begin"/>
            </w:r>
            <w:r w:rsidR="006702F0">
              <w:rPr>
                <w:noProof/>
                <w:webHidden/>
              </w:rPr>
              <w:instrText xml:space="preserve"> PAGEREF _Toc39316591 \h </w:instrText>
            </w:r>
            <w:r w:rsidR="006702F0">
              <w:rPr>
                <w:noProof/>
                <w:webHidden/>
              </w:rPr>
            </w:r>
            <w:r w:rsidR="006702F0">
              <w:rPr>
                <w:noProof/>
                <w:webHidden/>
              </w:rPr>
              <w:fldChar w:fldCharType="separate"/>
            </w:r>
            <w:r w:rsidR="008079B0">
              <w:rPr>
                <w:noProof/>
                <w:webHidden/>
              </w:rPr>
              <w:t>1</w:t>
            </w:r>
            <w:r w:rsidR="006702F0">
              <w:rPr>
                <w:noProof/>
                <w:webHidden/>
              </w:rPr>
              <w:fldChar w:fldCharType="end"/>
            </w:r>
          </w:hyperlink>
        </w:p>
        <w:p w:rsidR="006702F0" w:rsidRDefault="00C04233">
          <w:pPr>
            <w:pStyle w:val="TOC2"/>
            <w:tabs>
              <w:tab w:val="left" w:pos="880"/>
              <w:tab w:val="right" w:leader="dot" w:pos="9350"/>
            </w:tabs>
            <w:rPr>
              <w:smallCaps w:val="0"/>
              <w:noProof/>
              <w:sz w:val="22"/>
              <w:szCs w:val="22"/>
              <w:lang w:val="en-ZA" w:eastAsia="en-ZA"/>
            </w:rPr>
          </w:pPr>
          <w:hyperlink w:anchor="_Toc39316592" w:history="1">
            <w:r w:rsidR="006702F0" w:rsidRPr="001410A8">
              <w:rPr>
                <w:rStyle w:val="Hyperlink"/>
                <w:rFonts w:ascii="Arial" w:hAnsi="Arial" w:cs="Arial"/>
                <w:noProof/>
              </w:rPr>
              <w:t>1.2</w:t>
            </w:r>
            <w:r w:rsidR="006702F0">
              <w:rPr>
                <w:smallCaps w:val="0"/>
                <w:noProof/>
                <w:sz w:val="22"/>
                <w:szCs w:val="22"/>
                <w:lang w:val="en-ZA" w:eastAsia="en-ZA"/>
              </w:rPr>
              <w:tab/>
            </w:r>
            <w:r w:rsidR="006702F0" w:rsidRPr="001410A8">
              <w:rPr>
                <w:rStyle w:val="Hyperlink"/>
                <w:rFonts w:ascii="Arial" w:hAnsi="Arial" w:cs="Arial"/>
                <w:noProof/>
              </w:rPr>
              <w:t>Budget Resolutions</w:t>
            </w:r>
            <w:r w:rsidR="006702F0">
              <w:rPr>
                <w:noProof/>
                <w:webHidden/>
              </w:rPr>
              <w:tab/>
            </w:r>
            <w:r w:rsidR="006702F0">
              <w:rPr>
                <w:noProof/>
                <w:webHidden/>
              </w:rPr>
              <w:fldChar w:fldCharType="begin"/>
            </w:r>
            <w:r w:rsidR="006702F0">
              <w:rPr>
                <w:noProof/>
                <w:webHidden/>
              </w:rPr>
              <w:instrText xml:space="preserve"> PAGEREF _Toc39316592 \h </w:instrText>
            </w:r>
            <w:r w:rsidR="006702F0">
              <w:rPr>
                <w:noProof/>
                <w:webHidden/>
              </w:rPr>
            </w:r>
            <w:r w:rsidR="006702F0">
              <w:rPr>
                <w:noProof/>
                <w:webHidden/>
              </w:rPr>
              <w:fldChar w:fldCharType="separate"/>
            </w:r>
            <w:r w:rsidR="008079B0">
              <w:rPr>
                <w:noProof/>
                <w:webHidden/>
              </w:rPr>
              <w:t>3</w:t>
            </w:r>
            <w:r w:rsidR="006702F0">
              <w:rPr>
                <w:noProof/>
                <w:webHidden/>
              </w:rPr>
              <w:fldChar w:fldCharType="end"/>
            </w:r>
          </w:hyperlink>
        </w:p>
        <w:p w:rsidR="006702F0" w:rsidRDefault="00C04233">
          <w:pPr>
            <w:pStyle w:val="TOC2"/>
            <w:tabs>
              <w:tab w:val="left" w:pos="880"/>
              <w:tab w:val="right" w:leader="dot" w:pos="9350"/>
            </w:tabs>
            <w:rPr>
              <w:smallCaps w:val="0"/>
              <w:noProof/>
              <w:sz w:val="22"/>
              <w:szCs w:val="22"/>
              <w:lang w:val="en-ZA" w:eastAsia="en-ZA"/>
            </w:rPr>
          </w:pPr>
          <w:hyperlink w:anchor="_Toc39316593" w:history="1">
            <w:r w:rsidR="006702F0" w:rsidRPr="001410A8">
              <w:rPr>
                <w:rStyle w:val="Hyperlink"/>
                <w:rFonts w:ascii="Arial" w:hAnsi="Arial" w:cs="Arial"/>
                <w:noProof/>
              </w:rPr>
              <w:t>1.3</w:t>
            </w:r>
            <w:r w:rsidR="006702F0">
              <w:rPr>
                <w:smallCaps w:val="0"/>
                <w:noProof/>
                <w:sz w:val="22"/>
                <w:szCs w:val="22"/>
                <w:lang w:val="en-ZA" w:eastAsia="en-ZA"/>
              </w:rPr>
              <w:tab/>
            </w:r>
            <w:r w:rsidR="006702F0" w:rsidRPr="001410A8">
              <w:rPr>
                <w:rStyle w:val="Hyperlink"/>
                <w:rFonts w:ascii="Arial" w:hAnsi="Arial" w:cs="Arial"/>
                <w:noProof/>
              </w:rPr>
              <w:t>Executive Summary</w:t>
            </w:r>
            <w:r w:rsidR="006702F0">
              <w:rPr>
                <w:noProof/>
                <w:webHidden/>
              </w:rPr>
              <w:tab/>
            </w:r>
            <w:r w:rsidR="006702F0">
              <w:rPr>
                <w:noProof/>
                <w:webHidden/>
              </w:rPr>
              <w:fldChar w:fldCharType="begin"/>
            </w:r>
            <w:r w:rsidR="006702F0">
              <w:rPr>
                <w:noProof/>
                <w:webHidden/>
              </w:rPr>
              <w:instrText xml:space="preserve"> PAGEREF _Toc39316593 \h </w:instrText>
            </w:r>
            <w:r w:rsidR="006702F0">
              <w:rPr>
                <w:noProof/>
                <w:webHidden/>
              </w:rPr>
            </w:r>
            <w:r w:rsidR="006702F0">
              <w:rPr>
                <w:noProof/>
                <w:webHidden/>
              </w:rPr>
              <w:fldChar w:fldCharType="separate"/>
            </w:r>
            <w:r w:rsidR="008079B0">
              <w:rPr>
                <w:noProof/>
                <w:webHidden/>
              </w:rPr>
              <w:t>4</w:t>
            </w:r>
            <w:r w:rsidR="006702F0">
              <w:rPr>
                <w:noProof/>
                <w:webHidden/>
              </w:rPr>
              <w:fldChar w:fldCharType="end"/>
            </w:r>
          </w:hyperlink>
        </w:p>
        <w:p w:rsidR="006702F0" w:rsidRDefault="00C04233">
          <w:pPr>
            <w:pStyle w:val="TOC1"/>
            <w:tabs>
              <w:tab w:val="right" w:leader="dot" w:pos="9350"/>
            </w:tabs>
            <w:rPr>
              <w:b w:val="0"/>
              <w:bCs w:val="0"/>
              <w:caps w:val="0"/>
              <w:noProof/>
              <w:sz w:val="22"/>
              <w:szCs w:val="22"/>
              <w:lang w:val="en-ZA" w:eastAsia="en-ZA"/>
            </w:rPr>
          </w:pPr>
          <w:hyperlink w:anchor="_Toc39316594" w:history="1">
            <w:r w:rsidR="006702F0" w:rsidRPr="001410A8">
              <w:rPr>
                <w:rStyle w:val="Hyperlink"/>
                <w:rFonts w:ascii="Arial Black" w:hAnsi="Arial Black"/>
                <w:noProof/>
              </w:rPr>
              <w:t>Part 2 – Supporting Documentation</w:t>
            </w:r>
            <w:r w:rsidR="006702F0">
              <w:rPr>
                <w:noProof/>
                <w:webHidden/>
              </w:rPr>
              <w:tab/>
            </w:r>
            <w:r w:rsidR="006702F0">
              <w:rPr>
                <w:noProof/>
                <w:webHidden/>
              </w:rPr>
              <w:fldChar w:fldCharType="begin"/>
            </w:r>
            <w:r w:rsidR="006702F0">
              <w:rPr>
                <w:noProof/>
                <w:webHidden/>
              </w:rPr>
              <w:instrText xml:space="preserve"> PAGEREF _Toc39316594 \h </w:instrText>
            </w:r>
            <w:r w:rsidR="006702F0">
              <w:rPr>
                <w:noProof/>
                <w:webHidden/>
              </w:rPr>
            </w:r>
            <w:r w:rsidR="006702F0">
              <w:rPr>
                <w:noProof/>
                <w:webHidden/>
              </w:rPr>
              <w:fldChar w:fldCharType="separate"/>
            </w:r>
            <w:r w:rsidR="008079B0">
              <w:rPr>
                <w:noProof/>
                <w:webHidden/>
              </w:rPr>
              <w:t>15</w:t>
            </w:r>
            <w:r w:rsidR="006702F0">
              <w:rPr>
                <w:noProof/>
                <w:webHidden/>
              </w:rPr>
              <w:fldChar w:fldCharType="end"/>
            </w:r>
          </w:hyperlink>
        </w:p>
        <w:p w:rsidR="006702F0" w:rsidRDefault="00C04233">
          <w:pPr>
            <w:pStyle w:val="TOC2"/>
            <w:tabs>
              <w:tab w:val="left" w:pos="880"/>
              <w:tab w:val="right" w:leader="dot" w:pos="9350"/>
            </w:tabs>
            <w:rPr>
              <w:smallCaps w:val="0"/>
              <w:noProof/>
              <w:sz w:val="22"/>
              <w:szCs w:val="22"/>
              <w:lang w:val="en-ZA" w:eastAsia="en-ZA"/>
            </w:rPr>
          </w:pPr>
          <w:hyperlink w:anchor="_Toc39316595" w:history="1">
            <w:r w:rsidR="006702F0" w:rsidRPr="001410A8">
              <w:rPr>
                <w:rStyle w:val="Hyperlink"/>
                <w:rFonts w:ascii="Arial" w:hAnsi="Arial" w:cs="Arial"/>
                <w:noProof/>
              </w:rPr>
              <w:t>1.4</w:t>
            </w:r>
            <w:r w:rsidR="006702F0">
              <w:rPr>
                <w:smallCaps w:val="0"/>
                <w:noProof/>
                <w:sz w:val="22"/>
                <w:szCs w:val="22"/>
                <w:lang w:val="en-ZA" w:eastAsia="en-ZA"/>
              </w:rPr>
              <w:tab/>
            </w:r>
            <w:r w:rsidR="006702F0" w:rsidRPr="001410A8">
              <w:rPr>
                <w:rStyle w:val="Hyperlink"/>
                <w:rFonts w:ascii="Arial" w:hAnsi="Arial" w:cs="Arial"/>
                <w:noProof/>
              </w:rPr>
              <w:t>Overview of the annual budget process</w:t>
            </w:r>
            <w:r w:rsidR="006702F0">
              <w:rPr>
                <w:noProof/>
                <w:webHidden/>
              </w:rPr>
              <w:tab/>
            </w:r>
            <w:r w:rsidR="006702F0">
              <w:rPr>
                <w:noProof/>
                <w:webHidden/>
              </w:rPr>
              <w:fldChar w:fldCharType="begin"/>
            </w:r>
            <w:r w:rsidR="006702F0">
              <w:rPr>
                <w:noProof/>
                <w:webHidden/>
              </w:rPr>
              <w:instrText xml:space="preserve"> PAGEREF _Toc39316595 \h </w:instrText>
            </w:r>
            <w:r w:rsidR="006702F0">
              <w:rPr>
                <w:noProof/>
                <w:webHidden/>
              </w:rPr>
            </w:r>
            <w:r w:rsidR="006702F0">
              <w:rPr>
                <w:noProof/>
                <w:webHidden/>
              </w:rPr>
              <w:fldChar w:fldCharType="separate"/>
            </w:r>
            <w:r w:rsidR="008079B0">
              <w:rPr>
                <w:noProof/>
                <w:webHidden/>
              </w:rPr>
              <w:t>15</w:t>
            </w:r>
            <w:r w:rsidR="006702F0">
              <w:rPr>
                <w:noProof/>
                <w:webHidden/>
              </w:rPr>
              <w:fldChar w:fldCharType="end"/>
            </w:r>
          </w:hyperlink>
        </w:p>
        <w:p w:rsidR="006702F0" w:rsidRPr="009F7B67" w:rsidRDefault="00C04233">
          <w:pPr>
            <w:pStyle w:val="TOC3"/>
            <w:tabs>
              <w:tab w:val="left" w:pos="1320"/>
              <w:tab w:val="right" w:leader="dot" w:pos="9350"/>
            </w:tabs>
            <w:rPr>
              <w:iCs w:val="0"/>
              <w:noProof/>
              <w:sz w:val="22"/>
              <w:szCs w:val="22"/>
              <w:lang w:val="en-ZA" w:eastAsia="en-ZA"/>
            </w:rPr>
          </w:pPr>
          <w:hyperlink w:anchor="_Toc39316596" w:history="1">
            <w:r w:rsidR="006702F0" w:rsidRPr="009F7B67">
              <w:rPr>
                <w:rStyle w:val="Hyperlink"/>
                <w:rFonts w:ascii="Arial" w:hAnsi="Arial" w:cs="Arial"/>
                <w:noProof/>
              </w:rPr>
              <w:t>1.4.1</w:t>
            </w:r>
            <w:r w:rsidR="006702F0" w:rsidRPr="009F7B67">
              <w:rPr>
                <w:iCs w:val="0"/>
                <w:noProof/>
                <w:sz w:val="22"/>
                <w:szCs w:val="22"/>
                <w:lang w:val="en-ZA" w:eastAsia="en-ZA"/>
              </w:rPr>
              <w:tab/>
            </w:r>
            <w:r w:rsidR="006702F0" w:rsidRPr="009F7B67">
              <w:rPr>
                <w:rStyle w:val="Hyperlink"/>
                <w:rFonts w:ascii="Arial" w:hAnsi="Arial" w:cs="Arial"/>
                <w:noProof/>
              </w:rPr>
              <w:t>Budget Process Overview</w:t>
            </w:r>
            <w:r w:rsidR="006702F0" w:rsidRPr="009F7B67">
              <w:rPr>
                <w:noProof/>
                <w:webHidden/>
              </w:rPr>
              <w:tab/>
            </w:r>
            <w:r w:rsidR="006702F0" w:rsidRPr="009F7B67">
              <w:rPr>
                <w:noProof/>
                <w:webHidden/>
              </w:rPr>
              <w:fldChar w:fldCharType="begin"/>
            </w:r>
            <w:r w:rsidR="006702F0" w:rsidRPr="009F7B67">
              <w:rPr>
                <w:noProof/>
                <w:webHidden/>
              </w:rPr>
              <w:instrText xml:space="preserve"> PAGEREF _Toc39316596 \h </w:instrText>
            </w:r>
            <w:r w:rsidR="006702F0" w:rsidRPr="009F7B67">
              <w:rPr>
                <w:noProof/>
                <w:webHidden/>
              </w:rPr>
            </w:r>
            <w:r w:rsidR="006702F0" w:rsidRPr="009F7B67">
              <w:rPr>
                <w:noProof/>
                <w:webHidden/>
              </w:rPr>
              <w:fldChar w:fldCharType="separate"/>
            </w:r>
            <w:r w:rsidR="008079B0">
              <w:rPr>
                <w:noProof/>
                <w:webHidden/>
              </w:rPr>
              <w:t>15</w:t>
            </w:r>
            <w:r w:rsidR="006702F0" w:rsidRPr="009F7B67">
              <w:rPr>
                <w:noProof/>
                <w:webHidden/>
              </w:rPr>
              <w:fldChar w:fldCharType="end"/>
            </w:r>
          </w:hyperlink>
        </w:p>
        <w:p w:rsidR="006702F0" w:rsidRPr="009F7B67" w:rsidRDefault="00C04233">
          <w:pPr>
            <w:pStyle w:val="TOC3"/>
            <w:tabs>
              <w:tab w:val="left" w:pos="1320"/>
              <w:tab w:val="right" w:leader="dot" w:pos="9350"/>
            </w:tabs>
            <w:rPr>
              <w:iCs w:val="0"/>
              <w:noProof/>
              <w:sz w:val="22"/>
              <w:szCs w:val="22"/>
              <w:lang w:val="en-ZA" w:eastAsia="en-ZA"/>
            </w:rPr>
          </w:pPr>
          <w:hyperlink w:anchor="_Toc39316597" w:history="1">
            <w:r w:rsidR="006702F0" w:rsidRPr="009F7B67">
              <w:rPr>
                <w:rStyle w:val="Hyperlink"/>
                <w:rFonts w:ascii="Arial" w:hAnsi="Arial" w:cs="Arial"/>
                <w:noProof/>
              </w:rPr>
              <w:t>1.4.2</w:t>
            </w:r>
            <w:r w:rsidR="006702F0" w:rsidRPr="009F7B67">
              <w:rPr>
                <w:iCs w:val="0"/>
                <w:noProof/>
                <w:sz w:val="22"/>
                <w:szCs w:val="22"/>
                <w:lang w:val="en-ZA" w:eastAsia="en-ZA"/>
              </w:rPr>
              <w:tab/>
            </w:r>
            <w:r w:rsidR="006702F0" w:rsidRPr="009F7B67">
              <w:rPr>
                <w:rStyle w:val="Hyperlink"/>
                <w:rFonts w:ascii="Arial" w:hAnsi="Arial" w:cs="Arial"/>
                <w:noProof/>
              </w:rPr>
              <w:t>IDP and Service Delivery and Budget Implementation Plan</w:t>
            </w:r>
            <w:r w:rsidR="006702F0" w:rsidRPr="009F7B67">
              <w:rPr>
                <w:noProof/>
                <w:webHidden/>
              </w:rPr>
              <w:tab/>
            </w:r>
            <w:r w:rsidR="006702F0" w:rsidRPr="009F7B67">
              <w:rPr>
                <w:noProof/>
                <w:webHidden/>
              </w:rPr>
              <w:fldChar w:fldCharType="begin"/>
            </w:r>
            <w:r w:rsidR="006702F0" w:rsidRPr="009F7B67">
              <w:rPr>
                <w:noProof/>
                <w:webHidden/>
              </w:rPr>
              <w:instrText xml:space="preserve"> PAGEREF _Toc39316597 \h </w:instrText>
            </w:r>
            <w:r w:rsidR="006702F0" w:rsidRPr="009F7B67">
              <w:rPr>
                <w:noProof/>
                <w:webHidden/>
              </w:rPr>
            </w:r>
            <w:r w:rsidR="006702F0" w:rsidRPr="009F7B67">
              <w:rPr>
                <w:noProof/>
                <w:webHidden/>
              </w:rPr>
              <w:fldChar w:fldCharType="separate"/>
            </w:r>
            <w:r w:rsidR="008079B0">
              <w:rPr>
                <w:noProof/>
                <w:webHidden/>
              </w:rPr>
              <w:t>24</w:t>
            </w:r>
            <w:r w:rsidR="006702F0" w:rsidRPr="009F7B67">
              <w:rPr>
                <w:noProof/>
                <w:webHidden/>
              </w:rPr>
              <w:fldChar w:fldCharType="end"/>
            </w:r>
          </w:hyperlink>
        </w:p>
        <w:p w:rsidR="006702F0" w:rsidRPr="009F7B67" w:rsidRDefault="00C04233">
          <w:pPr>
            <w:pStyle w:val="TOC3"/>
            <w:tabs>
              <w:tab w:val="left" w:pos="1320"/>
              <w:tab w:val="right" w:leader="dot" w:pos="9350"/>
            </w:tabs>
            <w:rPr>
              <w:iCs w:val="0"/>
              <w:noProof/>
              <w:sz w:val="22"/>
              <w:szCs w:val="22"/>
              <w:lang w:val="en-ZA" w:eastAsia="en-ZA"/>
            </w:rPr>
          </w:pPr>
          <w:hyperlink w:anchor="_Toc39316598" w:history="1">
            <w:r w:rsidR="006702F0" w:rsidRPr="009F7B67">
              <w:rPr>
                <w:rStyle w:val="Hyperlink"/>
                <w:rFonts w:ascii="Arial" w:hAnsi="Arial" w:cs="Arial"/>
                <w:noProof/>
              </w:rPr>
              <w:t>1.4.3</w:t>
            </w:r>
            <w:r w:rsidR="006702F0" w:rsidRPr="009F7B67">
              <w:rPr>
                <w:iCs w:val="0"/>
                <w:noProof/>
                <w:sz w:val="22"/>
                <w:szCs w:val="22"/>
                <w:lang w:val="en-ZA" w:eastAsia="en-ZA"/>
              </w:rPr>
              <w:tab/>
            </w:r>
            <w:r w:rsidR="006702F0" w:rsidRPr="009F7B67">
              <w:rPr>
                <w:rStyle w:val="Hyperlink"/>
                <w:rFonts w:ascii="Arial" w:hAnsi="Arial" w:cs="Arial"/>
                <w:noProof/>
              </w:rPr>
              <w:t>Financial Modelling and Key Planning Drivers</w:t>
            </w:r>
            <w:r w:rsidR="006702F0" w:rsidRPr="009F7B67">
              <w:rPr>
                <w:noProof/>
                <w:webHidden/>
              </w:rPr>
              <w:tab/>
            </w:r>
            <w:r w:rsidR="006702F0" w:rsidRPr="009F7B67">
              <w:rPr>
                <w:noProof/>
                <w:webHidden/>
              </w:rPr>
              <w:fldChar w:fldCharType="begin"/>
            </w:r>
            <w:r w:rsidR="006702F0" w:rsidRPr="009F7B67">
              <w:rPr>
                <w:noProof/>
                <w:webHidden/>
              </w:rPr>
              <w:instrText xml:space="preserve"> PAGEREF _Toc39316598 \h </w:instrText>
            </w:r>
            <w:r w:rsidR="006702F0" w:rsidRPr="009F7B67">
              <w:rPr>
                <w:noProof/>
                <w:webHidden/>
              </w:rPr>
            </w:r>
            <w:r w:rsidR="006702F0" w:rsidRPr="009F7B67">
              <w:rPr>
                <w:noProof/>
                <w:webHidden/>
              </w:rPr>
              <w:fldChar w:fldCharType="separate"/>
            </w:r>
            <w:r w:rsidR="008079B0">
              <w:rPr>
                <w:noProof/>
                <w:webHidden/>
              </w:rPr>
              <w:t>24</w:t>
            </w:r>
            <w:r w:rsidR="006702F0" w:rsidRPr="009F7B67">
              <w:rPr>
                <w:noProof/>
                <w:webHidden/>
              </w:rPr>
              <w:fldChar w:fldCharType="end"/>
            </w:r>
          </w:hyperlink>
        </w:p>
        <w:p w:rsidR="006702F0" w:rsidRPr="009F7B67" w:rsidRDefault="00C04233">
          <w:pPr>
            <w:pStyle w:val="TOC3"/>
            <w:tabs>
              <w:tab w:val="left" w:pos="1320"/>
              <w:tab w:val="right" w:leader="dot" w:pos="9350"/>
            </w:tabs>
            <w:rPr>
              <w:iCs w:val="0"/>
              <w:noProof/>
              <w:sz w:val="22"/>
              <w:szCs w:val="22"/>
              <w:lang w:val="en-ZA" w:eastAsia="en-ZA"/>
            </w:rPr>
          </w:pPr>
          <w:hyperlink w:anchor="_Toc39316599" w:history="1">
            <w:r w:rsidR="006702F0" w:rsidRPr="009F7B67">
              <w:rPr>
                <w:rStyle w:val="Hyperlink"/>
                <w:rFonts w:ascii="Arial" w:eastAsia="Times New Roman" w:hAnsi="Arial" w:cs="Arial"/>
                <w:noProof/>
                <w:lang w:val="en-GB"/>
              </w:rPr>
              <w:t>1.4.4</w:t>
            </w:r>
            <w:r w:rsidR="006702F0" w:rsidRPr="009F7B67">
              <w:rPr>
                <w:iCs w:val="0"/>
                <w:noProof/>
                <w:sz w:val="22"/>
                <w:szCs w:val="22"/>
                <w:lang w:val="en-ZA" w:eastAsia="en-ZA"/>
              </w:rPr>
              <w:tab/>
            </w:r>
            <w:r w:rsidR="006702F0" w:rsidRPr="009F7B67">
              <w:rPr>
                <w:rStyle w:val="Hyperlink"/>
                <w:rFonts w:ascii="Arial" w:hAnsi="Arial" w:cs="Arial"/>
                <w:noProof/>
              </w:rPr>
              <w:t>Community Consultation</w:t>
            </w:r>
            <w:r w:rsidR="006702F0" w:rsidRPr="009F7B67">
              <w:rPr>
                <w:noProof/>
                <w:webHidden/>
              </w:rPr>
              <w:tab/>
            </w:r>
            <w:r w:rsidR="006702F0" w:rsidRPr="009F7B67">
              <w:rPr>
                <w:noProof/>
                <w:webHidden/>
              </w:rPr>
              <w:fldChar w:fldCharType="begin"/>
            </w:r>
            <w:r w:rsidR="006702F0" w:rsidRPr="009F7B67">
              <w:rPr>
                <w:noProof/>
                <w:webHidden/>
              </w:rPr>
              <w:instrText xml:space="preserve"> PAGEREF _Toc39316599 \h </w:instrText>
            </w:r>
            <w:r w:rsidR="006702F0" w:rsidRPr="009F7B67">
              <w:rPr>
                <w:noProof/>
                <w:webHidden/>
              </w:rPr>
            </w:r>
            <w:r w:rsidR="006702F0" w:rsidRPr="009F7B67">
              <w:rPr>
                <w:noProof/>
                <w:webHidden/>
              </w:rPr>
              <w:fldChar w:fldCharType="separate"/>
            </w:r>
            <w:r w:rsidR="008079B0">
              <w:rPr>
                <w:noProof/>
                <w:webHidden/>
              </w:rPr>
              <w:t>25</w:t>
            </w:r>
            <w:r w:rsidR="006702F0" w:rsidRPr="009F7B67">
              <w:rPr>
                <w:noProof/>
                <w:webHidden/>
              </w:rPr>
              <w:fldChar w:fldCharType="end"/>
            </w:r>
          </w:hyperlink>
        </w:p>
        <w:p w:rsidR="006702F0" w:rsidRDefault="00C04233">
          <w:pPr>
            <w:pStyle w:val="TOC2"/>
            <w:tabs>
              <w:tab w:val="left" w:pos="880"/>
              <w:tab w:val="right" w:leader="dot" w:pos="9350"/>
            </w:tabs>
            <w:rPr>
              <w:smallCaps w:val="0"/>
              <w:noProof/>
              <w:sz w:val="22"/>
              <w:szCs w:val="22"/>
              <w:lang w:val="en-ZA" w:eastAsia="en-ZA"/>
            </w:rPr>
          </w:pPr>
          <w:hyperlink w:anchor="_Toc39316600" w:history="1">
            <w:r w:rsidR="006702F0" w:rsidRPr="001410A8">
              <w:rPr>
                <w:rStyle w:val="Hyperlink"/>
                <w:rFonts w:ascii="Arial" w:hAnsi="Arial" w:cs="Arial"/>
                <w:noProof/>
              </w:rPr>
              <w:t>1.5</w:t>
            </w:r>
            <w:r w:rsidR="006702F0">
              <w:rPr>
                <w:smallCaps w:val="0"/>
                <w:noProof/>
                <w:sz w:val="22"/>
                <w:szCs w:val="22"/>
                <w:lang w:val="en-ZA" w:eastAsia="en-ZA"/>
              </w:rPr>
              <w:tab/>
            </w:r>
            <w:r w:rsidR="006702F0" w:rsidRPr="001410A8">
              <w:rPr>
                <w:rStyle w:val="Hyperlink"/>
                <w:rFonts w:ascii="Arial" w:hAnsi="Arial" w:cs="Arial"/>
                <w:noProof/>
              </w:rPr>
              <w:t>Overview of alignment of annual budget with IDP</w:t>
            </w:r>
            <w:r w:rsidR="006702F0">
              <w:rPr>
                <w:noProof/>
                <w:webHidden/>
              </w:rPr>
              <w:tab/>
            </w:r>
            <w:r w:rsidR="006702F0">
              <w:rPr>
                <w:noProof/>
                <w:webHidden/>
              </w:rPr>
              <w:fldChar w:fldCharType="begin"/>
            </w:r>
            <w:r w:rsidR="006702F0">
              <w:rPr>
                <w:noProof/>
                <w:webHidden/>
              </w:rPr>
              <w:instrText xml:space="preserve"> PAGEREF _Toc39316600 \h </w:instrText>
            </w:r>
            <w:r w:rsidR="006702F0">
              <w:rPr>
                <w:noProof/>
                <w:webHidden/>
              </w:rPr>
            </w:r>
            <w:r w:rsidR="006702F0">
              <w:rPr>
                <w:noProof/>
                <w:webHidden/>
              </w:rPr>
              <w:fldChar w:fldCharType="separate"/>
            </w:r>
            <w:r w:rsidR="008079B0">
              <w:rPr>
                <w:noProof/>
                <w:webHidden/>
              </w:rPr>
              <w:t>25</w:t>
            </w:r>
            <w:r w:rsidR="006702F0">
              <w:rPr>
                <w:noProof/>
                <w:webHidden/>
              </w:rPr>
              <w:fldChar w:fldCharType="end"/>
            </w:r>
          </w:hyperlink>
        </w:p>
        <w:p w:rsidR="006702F0" w:rsidRDefault="00C04233">
          <w:pPr>
            <w:pStyle w:val="TOC2"/>
            <w:tabs>
              <w:tab w:val="left" w:pos="880"/>
              <w:tab w:val="right" w:leader="dot" w:pos="9350"/>
            </w:tabs>
            <w:rPr>
              <w:smallCaps w:val="0"/>
              <w:noProof/>
              <w:sz w:val="22"/>
              <w:szCs w:val="22"/>
              <w:lang w:val="en-ZA" w:eastAsia="en-ZA"/>
            </w:rPr>
          </w:pPr>
          <w:hyperlink w:anchor="_Toc39316601" w:history="1">
            <w:r w:rsidR="006702F0" w:rsidRPr="001410A8">
              <w:rPr>
                <w:rStyle w:val="Hyperlink"/>
                <w:rFonts w:ascii="Arial" w:hAnsi="Arial" w:cs="Arial"/>
                <w:noProof/>
              </w:rPr>
              <w:t>1.6</w:t>
            </w:r>
            <w:r w:rsidR="006702F0">
              <w:rPr>
                <w:smallCaps w:val="0"/>
                <w:noProof/>
                <w:sz w:val="22"/>
                <w:szCs w:val="22"/>
                <w:lang w:val="en-ZA" w:eastAsia="en-ZA"/>
              </w:rPr>
              <w:tab/>
            </w:r>
            <w:r w:rsidR="006702F0" w:rsidRPr="001410A8">
              <w:rPr>
                <w:rStyle w:val="Hyperlink"/>
                <w:rFonts w:ascii="Arial" w:hAnsi="Arial" w:cs="Arial"/>
                <w:noProof/>
              </w:rPr>
              <w:t>Measurable performance objectives and indicators</w:t>
            </w:r>
            <w:r w:rsidR="006702F0">
              <w:rPr>
                <w:noProof/>
                <w:webHidden/>
              </w:rPr>
              <w:tab/>
            </w:r>
            <w:r w:rsidR="006702F0">
              <w:rPr>
                <w:noProof/>
                <w:webHidden/>
              </w:rPr>
              <w:fldChar w:fldCharType="begin"/>
            </w:r>
            <w:r w:rsidR="006702F0">
              <w:rPr>
                <w:noProof/>
                <w:webHidden/>
              </w:rPr>
              <w:instrText xml:space="preserve"> PAGEREF _Toc39316601 \h </w:instrText>
            </w:r>
            <w:r w:rsidR="006702F0">
              <w:rPr>
                <w:noProof/>
                <w:webHidden/>
              </w:rPr>
            </w:r>
            <w:r w:rsidR="006702F0">
              <w:rPr>
                <w:noProof/>
                <w:webHidden/>
              </w:rPr>
              <w:fldChar w:fldCharType="separate"/>
            </w:r>
            <w:r w:rsidR="008079B0">
              <w:rPr>
                <w:noProof/>
                <w:webHidden/>
              </w:rPr>
              <w:t>27</w:t>
            </w:r>
            <w:r w:rsidR="006702F0">
              <w:rPr>
                <w:noProof/>
                <w:webHidden/>
              </w:rPr>
              <w:fldChar w:fldCharType="end"/>
            </w:r>
          </w:hyperlink>
        </w:p>
        <w:p w:rsidR="006702F0" w:rsidRDefault="00C04233">
          <w:pPr>
            <w:pStyle w:val="TOC2"/>
            <w:tabs>
              <w:tab w:val="left" w:pos="880"/>
              <w:tab w:val="right" w:leader="dot" w:pos="9350"/>
            </w:tabs>
            <w:rPr>
              <w:smallCaps w:val="0"/>
              <w:noProof/>
              <w:sz w:val="22"/>
              <w:szCs w:val="22"/>
              <w:lang w:val="en-ZA" w:eastAsia="en-ZA"/>
            </w:rPr>
          </w:pPr>
          <w:hyperlink w:anchor="_Toc39316602" w:history="1">
            <w:r w:rsidR="006702F0" w:rsidRPr="001410A8">
              <w:rPr>
                <w:rStyle w:val="Hyperlink"/>
                <w:rFonts w:ascii="Arial" w:hAnsi="Arial" w:cs="Arial"/>
                <w:noProof/>
              </w:rPr>
              <w:t>1.7</w:t>
            </w:r>
            <w:r w:rsidR="006702F0">
              <w:rPr>
                <w:smallCaps w:val="0"/>
                <w:noProof/>
                <w:sz w:val="22"/>
                <w:szCs w:val="22"/>
                <w:lang w:val="en-ZA" w:eastAsia="en-ZA"/>
              </w:rPr>
              <w:tab/>
            </w:r>
            <w:r w:rsidR="006702F0" w:rsidRPr="001410A8">
              <w:rPr>
                <w:rStyle w:val="Hyperlink"/>
                <w:rFonts w:ascii="Arial" w:hAnsi="Arial" w:cs="Arial"/>
                <w:noProof/>
              </w:rPr>
              <w:t>Overview of budget related-policies</w:t>
            </w:r>
            <w:r w:rsidR="006702F0">
              <w:rPr>
                <w:noProof/>
                <w:webHidden/>
              </w:rPr>
              <w:tab/>
            </w:r>
            <w:r w:rsidR="006702F0">
              <w:rPr>
                <w:noProof/>
                <w:webHidden/>
              </w:rPr>
              <w:fldChar w:fldCharType="begin"/>
            </w:r>
            <w:r w:rsidR="006702F0">
              <w:rPr>
                <w:noProof/>
                <w:webHidden/>
              </w:rPr>
              <w:instrText xml:space="preserve"> PAGEREF _Toc39316602 \h </w:instrText>
            </w:r>
            <w:r w:rsidR="006702F0">
              <w:rPr>
                <w:noProof/>
                <w:webHidden/>
              </w:rPr>
            </w:r>
            <w:r w:rsidR="006702F0">
              <w:rPr>
                <w:noProof/>
                <w:webHidden/>
              </w:rPr>
              <w:fldChar w:fldCharType="separate"/>
            </w:r>
            <w:r w:rsidR="008079B0">
              <w:rPr>
                <w:noProof/>
                <w:webHidden/>
              </w:rPr>
              <w:t>27</w:t>
            </w:r>
            <w:r w:rsidR="006702F0">
              <w:rPr>
                <w:noProof/>
                <w:webHidden/>
              </w:rPr>
              <w:fldChar w:fldCharType="end"/>
            </w:r>
          </w:hyperlink>
        </w:p>
        <w:p w:rsidR="006702F0" w:rsidRDefault="00C04233">
          <w:pPr>
            <w:pStyle w:val="TOC2"/>
            <w:tabs>
              <w:tab w:val="left" w:pos="880"/>
              <w:tab w:val="right" w:leader="dot" w:pos="9350"/>
            </w:tabs>
            <w:rPr>
              <w:smallCaps w:val="0"/>
              <w:noProof/>
              <w:sz w:val="22"/>
              <w:szCs w:val="22"/>
              <w:lang w:val="en-ZA" w:eastAsia="en-ZA"/>
            </w:rPr>
          </w:pPr>
          <w:hyperlink w:anchor="_Toc39316603" w:history="1">
            <w:r w:rsidR="006702F0" w:rsidRPr="001410A8">
              <w:rPr>
                <w:rStyle w:val="Hyperlink"/>
                <w:rFonts w:ascii="Arial" w:hAnsi="Arial" w:cs="Arial"/>
                <w:noProof/>
              </w:rPr>
              <w:t>1.8</w:t>
            </w:r>
            <w:r w:rsidR="006702F0">
              <w:rPr>
                <w:smallCaps w:val="0"/>
                <w:noProof/>
                <w:sz w:val="22"/>
                <w:szCs w:val="22"/>
                <w:lang w:val="en-ZA" w:eastAsia="en-ZA"/>
              </w:rPr>
              <w:tab/>
            </w:r>
            <w:r w:rsidR="006702F0" w:rsidRPr="001410A8">
              <w:rPr>
                <w:rStyle w:val="Hyperlink"/>
                <w:rFonts w:ascii="Arial" w:hAnsi="Arial" w:cs="Arial"/>
                <w:noProof/>
              </w:rPr>
              <w:t>Overview of budget assumptions</w:t>
            </w:r>
            <w:r w:rsidR="006702F0">
              <w:rPr>
                <w:noProof/>
                <w:webHidden/>
              </w:rPr>
              <w:tab/>
            </w:r>
            <w:r w:rsidR="006702F0">
              <w:rPr>
                <w:noProof/>
                <w:webHidden/>
              </w:rPr>
              <w:fldChar w:fldCharType="begin"/>
            </w:r>
            <w:r w:rsidR="006702F0">
              <w:rPr>
                <w:noProof/>
                <w:webHidden/>
              </w:rPr>
              <w:instrText xml:space="preserve"> PAGEREF _Toc39316603 \h </w:instrText>
            </w:r>
            <w:r w:rsidR="006702F0">
              <w:rPr>
                <w:noProof/>
                <w:webHidden/>
              </w:rPr>
            </w:r>
            <w:r w:rsidR="006702F0">
              <w:rPr>
                <w:noProof/>
                <w:webHidden/>
              </w:rPr>
              <w:fldChar w:fldCharType="separate"/>
            </w:r>
            <w:r w:rsidR="008079B0">
              <w:rPr>
                <w:noProof/>
                <w:webHidden/>
              </w:rPr>
              <w:t>28</w:t>
            </w:r>
            <w:r w:rsidR="006702F0">
              <w:rPr>
                <w:noProof/>
                <w:webHidden/>
              </w:rPr>
              <w:fldChar w:fldCharType="end"/>
            </w:r>
          </w:hyperlink>
        </w:p>
        <w:p w:rsidR="006702F0" w:rsidRDefault="00C04233">
          <w:pPr>
            <w:pStyle w:val="TOC3"/>
            <w:tabs>
              <w:tab w:val="left" w:pos="1320"/>
              <w:tab w:val="right" w:leader="dot" w:pos="9350"/>
            </w:tabs>
            <w:rPr>
              <w:i w:val="0"/>
              <w:iCs w:val="0"/>
              <w:noProof/>
              <w:sz w:val="22"/>
              <w:szCs w:val="22"/>
              <w:lang w:val="en-ZA" w:eastAsia="en-ZA"/>
            </w:rPr>
          </w:pPr>
          <w:hyperlink w:anchor="_Toc39316604" w:history="1">
            <w:r w:rsidR="006702F0" w:rsidRPr="001410A8">
              <w:rPr>
                <w:rStyle w:val="Hyperlink"/>
                <w:rFonts w:ascii="Arial" w:eastAsia="Times New Roman" w:hAnsi="Arial" w:cs="Arial"/>
                <w:noProof/>
                <w:lang w:val="en-GB"/>
              </w:rPr>
              <w:t>1.8.1</w:t>
            </w:r>
            <w:r w:rsidR="006702F0">
              <w:rPr>
                <w:i w:val="0"/>
                <w:iCs w:val="0"/>
                <w:noProof/>
                <w:sz w:val="22"/>
                <w:szCs w:val="22"/>
                <w:lang w:val="en-ZA" w:eastAsia="en-ZA"/>
              </w:rPr>
              <w:tab/>
            </w:r>
            <w:r w:rsidR="006702F0" w:rsidRPr="001410A8">
              <w:rPr>
                <w:rStyle w:val="Hyperlink"/>
                <w:rFonts w:ascii="Arial" w:eastAsia="Times New Roman" w:hAnsi="Arial" w:cs="Arial"/>
                <w:noProof/>
                <w:lang w:val="en-GB"/>
              </w:rPr>
              <w:t>External factors</w:t>
            </w:r>
            <w:r w:rsidR="006702F0">
              <w:rPr>
                <w:noProof/>
                <w:webHidden/>
              </w:rPr>
              <w:tab/>
            </w:r>
            <w:r w:rsidR="006702F0">
              <w:rPr>
                <w:noProof/>
                <w:webHidden/>
              </w:rPr>
              <w:fldChar w:fldCharType="begin"/>
            </w:r>
            <w:r w:rsidR="006702F0">
              <w:rPr>
                <w:noProof/>
                <w:webHidden/>
              </w:rPr>
              <w:instrText xml:space="preserve"> PAGEREF _Toc39316604 \h </w:instrText>
            </w:r>
            <w:r w:rsidR="006702F0">
              <w:rPr>
                <w:noProof/>
                <w:webHidden/>
              </w:rPr>
            </w:r>
            <w:r w:rsidR="006702F0">
              <w:rPr>
                <w:noProof/>
                <w:webHidden/>
              </w:rPr>
              <w:fldChar w:fldCharType="separate"/>
            </w:r>
            <w:r w:rsidR="008079B0">
              <w:rPr>
                <w:noProof/>
                <w:webHidden/>
              </w:rPr>
              <w:t>28</w:t>
            </w:r>
            <w:r w:rsidR="006702F0">
              <w:rPr>
                <w:noProof/>
                <w:webHidden/>
              </w:rPr>
              <w:fldChar w:fldCharType="end"/>
            </w:r>
          </w:hyperlink>
        </w:p>
        <w:p w:rsidR="006702F0" w:rsidRDefault="00C04233">
          <w:pPr>
            <w:pStyle w:val="TOC3"/>
            <w:tabs>
              <w:tab w:val="left" w:pos="1320"/>
              <w:tab w:val="right" w:leader="dot" w:pos="9350"/>
            </w:tabs>
            <w:rPr>
              <w:i w:val="0"/>
              <w:iCs w:val="0"/>
              <w:noProof/>
              <w:sz w:val="22"/>
              <w:szCs w:val="22"/>
              <w:lang w:val="en-ZA" w:eastAsia="en-ZA"/>
            </w:rPr>
          </w:pPr>
          <w:hyperlink w:anchor="_Toc39316605" w:history="1">
            <w:r w:rsidR="006702F0" w:rsidRPr="001410A8">
              <w:rPr>
                <w:rStyle w:val="Hyperlink"/>
                <w:rFonts w:ascii="Arial" w:eastAsia="Times New Roman" w:hAnsi="Arial" w:cs="Arial"/>
                <w:noProof/>
                <w:lang w:val="en-GB"/>
              </w:rPr>
              <w:t>1.8.2</w:t>
            </w:r>
            <w:r w:rsidR="006702F0">
              <w:rPr>
                <w:i w:val="0"/>
                <w:iCs w:val="0"/>
                <w:noProof/>
                <w:sz w:val="22"/>
                <w:szCs w:val="22"/>
                <w:lang w:val="en-ZA" w:eastAsia="en-ZA"/>
              </w:rPr>
              <w:tab/>
            </w:r>
            <w:r w:rsidR="006702F0" w:rsidRPr="001410A8">
              <w:rPr>
                <w:rStyle w:val="Hyperlink"/>
                <w:rFonts w:ascii="Arial" w:eastAsia="Times New Roman" w:hAnsi="Arial" w:cs="Arial"/>
                <w:noProof/>
                <w:lang w:val="en-GB"/>
              </w:rPr>
              <w:t>General inflation outlook and its impact on the municipal activities</w:t>
            </w:r>
            <w:r w:rsidR="006702F0">
              <w:rPr>
                <w:noProof/>
                <w:webHidden/>
              </w:rPr>
              <w:tab/>
            </w:r>
            <w:r w:rsidR="006702F0">
              <w:rPr>
                <w:noProof/>
                <w:webHidden/>
              </w:rPr>
              <w:fldChar w:fldCharType="begin"/>
            </w:r>
            <w:r w:rsidR="006702F0">
              <w:rPr>
                <w:noProof/>
                <w:webHidden/>
              </w:rPr>
              <w:instrText xml:space="preserve"> PAGEREF _Toc39316605 \h </w:instrText>
            </w:r>
            <w:r w:rsidR="006702F0">
              <w:rPr>
                <w:noProof/>
                <w:webHidden/>
              </w:rPr>
            </w:r>
            <w:r w:rsidR="006702F0">
              <w:rPr>
                <w:noProof/>
                <w:webHidden/>
              </w:rPr>
              <w:fldChar w:fldCharType="separate"/>
            </w:r>
            <w:r w:rsidR="008079B0">
              <w:rPr>
                <w:noProof/>
                <w:webHidden/>
              </w:rPr>
              <w:t>28</w:t>
            </w:r>
            <w:r w:rsidR="006702F0">
              <w:rPr>
                <w:noProof/>
                <w:webHidden/>
              </w:rPr>
              <w:fldChar w:fldCharType="end"/>
            </w:r>
          </w:hyperlink>
        </w:p>
        <w:p w:rsidR="006702F0" w:rsidRDefault="00C04233">
          <w:pPr>
            <w:pStyle w:val="TOC3"/>
            <w:tabs>
              <w:tab w:val="left" w:pos="1320"/>
              <w:tab w:val="right" w:leader="dot" w:pos="9350"/>
            </w:tabs>
            <w:rPr>
              <w:i w:val="0"/>
              <w:iCs w:val="0"/>
              <w:noProof/>
              <w:sz w:val="22"/>
              <w:szCs w:val="22"/>
              <w:lang w:val="en-ZA" w:eastAsia="en-ZA"/>
            </w:rPr>
          </w:pPr>
          <w:hyperlink w:anchor="_Toc39316606" w:history="1">
            <w:r w:rsidR="006702F0" w:rsidRPr="001410A8">
              <w:rPr>
                <w:rStyle w:val="Hyperlink"/>
                <w:rFonts w:ascii="Arial" w:eastAsia="Times New Roman" w:hAnsi="Arial" w:cs="Arial"/>
                <w:noProof/>
                <w:lang w:val="en-GB"/>
              </w:rPr>
              <w:t>1.8.3</w:t>
            </w:r>
            <w:r w:rsidR="006702F0">
              <w:rPr>
                <w:i w:val="0"/>
                <w:iCs w:val="0"/>
                <w:noProof/>
                <w:sz w:val="22"/>
                <w:szCs w:val="22"/>
                <w:lang w:val="en-ZA" w:eastAsia="en-ZA"/>
              </w:rPr>
              <w:tab/>
            </w:r>
            <w:r w:rsidR="006702F0" w:rsidRPr="001410A8">
              <w:rPr>
                <w:rStyle w:val="Hyperlink"/>
                <w:rFonts w:ascii="Arial" w:eastAsia="Times New Roman" w:hAnsi="Arial" w:cs="Arial"/>
                <w:noProof/>
                <w:lang w:val="en-GB"/>
              </w:rPr>
              <w:t>Collection rate for revenue services</w:t>
            </w:r>
            <w:r w:rsidR="006702F0">
              <w:rPr>
                <w:noProof/>
                <w:webHidden/>
              </w:rPr>
              <w:tab/>
            </w:r>
            <w:r w:rsidR="006702F0">
              <w:rPr>
                <w:noProof/>
                <w:webHidden/>
              </w:rPr>
              <w:fldChar w:fldCharType="begin"/>
            </w:r>
            <w:r w:rsidR="006702F0">
              <w:rPr>
                <w:noProof/>
                <w:webHidden/>
              </w:rPr>
              <w:instrText xml:space="preserve"> PAGEREF _Toc39316606 \h </w:instrText>
            </w:r>
            <w:r w:rsidR="006702F0">
              <w:rPr>
                <w:noProof/>
                <w:webHidden/>
              </w:rPr>
            </w:r>
            <w:r w:rsidR="006702F0">
              <w:rPr>
                <w:noProof/>
                <w:webHidden/>
              </w:rPr>
              <w:fldChar w:fldCharType="separate"/>
            </w:r>
            <w:r w:rsidR="008079B0">
              <w:rPr>
                <w:noProof/>
                <w:webHidden/>
              </w:rPr>
              <w:t>29</w:t>
            </w:r>
            <w:r w:rsidR="006702F0">
              <w:rPr>
                <w:noProof/>
                <w:webHidden/>
              </w:rPr>
              <w:fldChar w:fldCharType="end"/>
            </w:r>
          </w:hyperlink>
        </w:p>
        <w:p w:rsidR="006702F0" w:rsidRDefault="00C04233">
          <w:pPr>
            <w:pStyle w:val="TOC3"/>
            <w:tabs>
              <w:tab w:val="left" w:pos="1320"/>
              <w:tab w:val="right" w:leader="dot" w:pos="9350"/>
            </w:tabs>
            <w:rPr>
              <w:i w:val="0"/>
              <w:iCs w:val="0"/>
              <w:noProof/>
              <w:sz w:val="22"/>
              <w:szCs w:val="22"/>
              <w:lang w:val="en-ZA" w:eastAsia="en-ZA"/>
            </w:rPr>
          </w:pPr>
          <w:hyperlink w:anchor="_Toc39316607" w:history="1">
            <w:r w:rsidR="006702F0" w:rsidRPr="001410A8">
              <w:rPr>
                <w:rStyle w:val="Hyperlink"/>
                <w:rFonts w:ascii="Arial" w:eastAsia="Times New Roman" w:hAnsi="Arial" w:cs="Arial"/>
                <w:noProof/>
                <w:lang w:val="en-GB"/>
              </w:rPr>
              <w:t>1.8.4</w:t>
            </w:r>
            <w:r w:rsidR="006702F0">
              <w:rPr>
                <w:i w:val="0"/>
                <w:iCs w:val="0"/>
                <w:noProof/>
                <w:sz w:val="22"/>
                <w:szCs w:val="22"/>
                <w:lang w:val="en-ZA" w:eastAsia="en-ZA"/>
              </w:rPr>
              <w:tab/>
            </w:r>
            <w:r w:rsidR="006702F0" w:rsidRPr="001410A8">
              <w:rPr>
                <w:rStyle w:val="Hyperlink"/>
                <w:rFonts w:ascii="Arial" w:eastAsia="Times New Roman" w:hAnsi="Arial" w:cs="Arial"/>
                <w:noProof/>
                <w:lang w:val="en-GB"/>
              </w:rPr>
              <w:t>Impact of national, provincial and local policies</w:t>
            </w:r>
            <w:r w:rsidR="006702F0">
              <w:rPr>
                <w:noProof/>
                <w:webHidden/>
              </w:rPr>
              <w:tab/>
            </w:r>
            <w:r w:rsidR="006702F0">
              <w:rPr>
                <w:noProof/>
                <w:webHidden/>
              </w:rPr>
              <w:fldChar w:fldCharType="begin"/>
            </w:r>
            <w:r w:rsidR="006702F0">
              <w:rPr>
                <w:noProof/>
                <w:webHidden/>
              </w:rPr>
              <w:instrText xml:space="preserve"> PAGEREF _Toc39316607 \h </w:instrText>
            </w:r>
            <w:r w:rsidR="006702F0">
              <w:rPr>
                <w:noProof/>
                <w:webHidden/>
              </w:rPr>
            </w:r>
            <w:r w:rsidR="006702F0">
              <w:rPr>
                <w:noProof/>
                <w:webHidden/>
              </w:rPr>
              <w:fldChar w:fldCharType="separate"/>
            </w:r>
            <w:r w:rsidR="008079B0">
              <w:rPr>
                <w:noProof/>
                <w:webHidden/>
              </w:rPr>
              <w:t>29</w:t>
            </w:r>
            <w:r w:rsidR="006702F0">
              <w:rPr>
                <w:noProof/>
                <w:webHidden/>
              </w:rPr>
              <w:fldChar w:fldCharType="end"/>
            </w:r>
          </w:hyperlink>
        </w:p>
        <w:p w:rsidR="006702F0" w:rsidRDefault="00C04233">
          <w:pPr>
            <w:pStyle w:val="TOC3"/>
            <w:tabs>
              <w:tab w:val="left" w:pos="1320"/>
              <w:tab w:val="right" w:leader="dot" w:pos="9350"/>
            </w:tabs>
            <w:rPr>
              <w:i w:val="0"/>
              <w:iCs w:val="0"/>
              <w:noProof/>
              <w:sz w:val="22"/>
              <w:szCs w:val="22"/>
              <w:lang w:val="en-ZA" w:eastAsia="en-ZA"/>
            </w:rPr>
          </w:pPr>
          <w:hyperlink w:anchor="_Toc39316608" w:history="1">
            <w:r w:rsidR="006702F0" w:rsidRPr="001410A8">
              <w:rPr>
                <w:rStyle w:val="Hyperlink"/>
                <w:rFonts w:ascii="Arial" w:eastAsia="Times New Roman" w:hAnsi="Arial" w:cs="Arial"/>
                <w:noProof/>
                <w:lang w:val="en-GB"/>
              </w:rPr>
              <w:t>1.8.5</w:t>
            </w:r>
            <w:r w:rsidR="006702F0">
              <w:rPr>
                <w:i w:val="0"/>
                <w:iCs w:val="0"/>
                <w:noProof/>
                <w:sz w:val="22"/>
                <w:szCs w:val="22"/>
                <w:lang w:val="en-ZA" w:eastAsia="en-ZA"/>
              </w:rPr>
              <w:tab/>
            </w:r>
            <w:r w:rsidR="006702F0" w:rsidRPr="001410A8">
              <w:rPr>
                <w:rStyle w:val="Hyperlink"/>
                <w:rFonts w:ascii="Arial" w:eastAsia="Times New Roman" w:hAnsi="Arial" w:cs="Arial"/>
                <w:noProof/>
                <w:lang w:val="en-GB"/>
              </w:rPr>
              <w:t>Ability of the municipality to spend and deliver on the programmes</w:t>
            </w:r>
            <w:r w:rsidR="006702F0">
              <w:rPr>
                <w:noProof/>
                <w:webHidden/>
              </w:rPr>
              <w:tab/>
            </w:r>
            <w:r w:rsidR="006702F0">
              <w:rPr>
                <w:noProof/>
                <w:webHidden/>
              </w:rPr>
              <w:fldChar w:fldCharType="begin"/>
            </w:r>
            <w:r w:rsidR="006702F0">
              <w:rPr>
                <w:noProof/>
                <w:webHidden/>
              </w:rPr>
              <w:instrText xml:space="preserve"> PAGEREF _Toc39316608 \h </w:instrText>
            </w:r>
            <w:r w:rsidR="006702F0">
              <w:rPr>
                <w:noProof/>
                <w:webHidden/>
              </w:rPr>
            </w:r>
            <w:r w:rsidR="006702F0">
              <w:rPr>
                <w:noProof/>
                <w:webHidden/>
              </w:rPr>
              <w:fldChar w:fldCharType="separate"/>
            </w:r>
            <w:r w:rsidR="008079B0">
              <w:rPr>
                <w:noProof/>
                <w:webHidden/>
              </w:rPr>
              <w:t>29</w:t>
            </w:r>
            <w:r w:rsidR="006702F0">
              <w:rPr>
                <w:noProof/>
                <w:webHidden/>
              </w:rPr>
              <w:fldChar w:fldCharType="end"/>
            </w:r>
          </w:hyperlink>
        </w:p>
        <w:p w:rsidR="006702F0" w:rsidRDefault="00C04233">
          <w:pPr>
            <w:pStyle w:val="TOC2"/>
            <w:tabs>
              <w:tab w:val="left" w:pos="880"/>
              <w:tab w:val="right" w:leader="dot" w:pos="9350"/>
            </w:tabs>
            <w:rPr>
              <w:smallCaps w:val="0"/>
              <w:noProof/>
              <w:sz w:val="22"/>
              <w:szCs w:val="22"/>
              <w:lang w:val="en-ZA" w:eastAsia="en-ZA"/>
            </w:rPr>
          </w:pPr>
          <w:hyperlink w:anchor="_Toc39316609" w:history="1">
            <w:r w:rsidR="006702F0" w:rsidRPr="001410A8">
              <w:rPr>
                <w:rStyle w:val="Hyperlink"/>
                <w:rFonts w:ascii="Arial" w:hAnsi="Arial" w:cs="Arial"/>
                <w:noProof/>
              </w:rPr>
              <w:t>1.9</w:t>
            </w:r>
            <w:r w:rsidR="006702F0">
              <w:rPr>
                <w:smallCaps w:val="0"/>
                <w:noProof/>
                <w:sz w:val="22"/>
                <w:szCs w:val="22"/>
                <w:lang w:val="en-ZA" w:eastAsia="en-ZA"/>
              </w:rPr>
              <w:tab/>
            </w:r>
            <w:r w:rsidR="006702F0" w:rsidRPr="001410A8">
              <w:rPr>
                <w:rStyle w:val="Hyperlink"/>
                <w:rFonts w:ascii="Arial" w:hAnsi="Arial" w:cs="Arial"/>
                <w:noProof/>
              </w:rPr>
              <w:t>Overview of budget funding</w:t>
            </w:r>
            <w:r w:rsidR="006702F0">
              <w:rPr>
                <w:noProof/>
                <w:webHidden/>
              </w:rPr>
              <w:tab/>
            </w:r>
            <w:r w:rsidR="006702F0">
              <w:rPr>
                <w:noProof/>
                <w:webHidden/>
              </w:rPr>
              <w:fldChar w:fldCharType="begin"/>
            </w:r>
            <w:r w:rsidR="006702F0">
              <w:rPr>
                <w:noProof/>
                <w:webHidden/>
              </w:rPr>
              <w:instrText xml:space="preserve"> PAGEREF _Toc39316609 \h </w:instrText>
            </w:r>
            <w:r w:rsidR="006702F0">
              <w:rPr>
                <w:noProof/>
                <w:webHidden/>
              </w:rPr>
            </w:r>
            <w:r w:rsidR="006702F0">
              <w:rPr>
                <w:noProof/>
                <w:webHidden/>
              </w:rPr>
              <w:fldChar w:fldCharType="separate"/>
            </w:r>
            <w:r w:rsidR="008079B0">
              <w:rPr>
                <w:noProof/>
                <w:webHidden/>
              </w:rPr>
              <w:t>29</w:t>
            </w:r>
            <w:r w:rsidR="006702F0">
              <w:rPr>
                <w:noProof/>
                <w:webHidden/>
              </w:rPr>
              <w:fldChar w:fldCharType="end"/>
            </w:r>
          </w:hyperlink>
        </w:p>
        <w:p w:rsidR="006702F0" w:rsidRDefault="00C04233">
          <w:pPr>
            <w:pStyle w:val="TOC3"/>
            <w:tabs>
              <w:tab w:val="left" w:pos="1320"/>
              <w:tab w:val="right" w:leader="dot" w:pos="9350"/>
            </w:tabs>
            <w:rPr>
              <w:i w:val="0"/>
              <w:iCs w:val="0"/>
              <w:noProof/>
              <w:sz w:val="22"/>
              <w:szCs w:val="22"/>
              <w:lang w:val="en-ZA" w:eastAsia="en-ZA"/>
            </w:rPr>
          </w:pPr>
          <w:hyperlink w:anchor="_Toc39316610" w:history="1">
            <w:r w:rsidR="006702F0" w:rsidRPr="001410A8">
              <w:rPr>
                <w:rStyle w:val="Hyperlink"/>
                <w:rFonts w:ascii="Arial" w:eastAsia="Times New Roman" w:hAnsi="Arial" w:cs="Arial"/>
                <w:noProof/>
                <w:lang w:val="en-GB"/>
              </w:rPr>
              <w:t>1.9.1</w:t>
            </w:r>
            <w:r w:rsidR="006702F0">
              <w:rPr>
                <w:i w:val="0"/>
                <w:iCs w:val="0"/>
                <w:noProof/>
                <w:sz w:val="22"/>
                <w:szCs w:val="22"/>
                <w:lang w:val="en-ZA" w:eastAsia="en-ZA"/>
              </w:rPr>
              <w:tab/>
            </w:r>
            <w:r w:rsidR="006702F0" w:rsidRPr="001410A8">
              <w:rPr>
                <w:rStyle w:val="Hyperlink"/>
                <w:rFonts w:ascii="Arial" w:eastAsia="Times New Roman" w:hAnsi="Arial" w:cs="Arial"/>
                <w:noProof/>
                <w:lang w:val="en-GB"/>
              </w:rPr>
              <w:t>Cash Flow Management</w:t>
            </w:r>
            <w:r w:rsidR="006702F0">
              <w:rPr>
                <w:noProof/>
                <w:webHidden/>
              </w:rPr>
              <w:tab/>
            </w:r>
            <w:r w:rsidR="006702F0">
              <w:rPr>
                <w:noProof/>
                <w:webHidden/>
              </w:rPr>
              <w:fldChar w:fldCharType="begin"/>
            </w:r>
            <w:r w:rsidR="006702F0">
              <w:rPr>
                <w:noProof/>
                <w:webHidden/>
              </w:rPr>
              <w:instrText xml:space="preserve"> PAGEREF _Toc39316610 \h </w:instrText>
            </w:r>
            <w:r w:rsidR="006702F0">
              <w:rPr>
                <w:noProof/>
                <w:webHidden/>
              </w:rPr>
            </w:r>
            <w:r w:rsidR="006702F0">
              <w:rPr>
                <w:noProof/>
                <w:webHidden/>
              </w:rPr>
              <w:fldChar w:fldCharType="separate"/>
            </w:r>
            <w:r w:rsidR="008079B0">
              <w:rPr>
                <w:noProof/>
                <w:webHidden/>
              </w:rPr>
              <w:t>29</w:t>
            </w:r>
            <w:r w:rsidR="006702F0">
              <w:rPr>
                <w:noProof/>
                <w:webHidden/>
              </w:rPr>
              <w:fldChar w:fldCharType="end"/>
            </w:r>
          </w:hyperlink>
        </w:p>
        <w:p w:rsidR="006702F0" w:rsidRDefault="00C04233">
          <w:pPr>
            <w:pStyle w:val="TOC3"/>
            <w:tabs>
              <w:tab w:val="right" w:leader="dot" w:pos="9350"/>
            </w:tabs>
            <w:rPr>
              <w:i w:val="0"/>
              <w:iCs w:val="0"/>
              <w:noProof/>
              <w:sz w:val="22"/>
              <w:szCs w:val="22"/>
              <w:lang w:val="en-ZA" w:eastAsia="en-ZA"/>
            </w:rPr>
          </w:pPr>
          <w:hyperlink w:anchor="_Toc39316611" w:history="1">
            <w:r w:rsidR="006702F0" w:rsidRPr="001410A8">
              <w:rPr>
                <w:rStyle w:val="Hyperlink"/>
                <w:rFonts w:ascii="Arial" w:eastAsia="Times New Roman" w:hAnsi="Arial" w:cs="Arial"/>
                <w:noProof/>
                <w:lang w:val="en-GB"/>
              </w:rPr>
              <w:t>Cash Backed Reserves/Accumulated Surplus Reconciliation</w:t>
            </w:r>
            <w:r w:rsidR="006702F0">
              <w:rPr>
                <w:noProof/>
                <w:webHidden/>
              </w:rPr>
              <w:tab/>
            </w:r>
            <w:r w:rsidR="006702F0">
              <w:rPr>
                <w:noProof/>
                <w:webHidden/>
              </w:rPr>
              <w:fldChar w:fldCharType="begin"/>
            </w:r>
            <w:r w:rsidR="006702F0">
              <w:rPr>
                <w:noProof/>
                <w:webHidden/>
              </w:rPr>
              <w:instrText xml:space="preserve"> PAGEREF _Toc39316611 \h </w:instrText>
            </w:r>
            <w:r w:rsidR="006702F0">
              <w:rPr>
                <w:noProof/>
                <w:webHidden/>
              </w:rPr>
            </w:r>
            <w:r w:rsidR="006702F0">
              <w:rPr>
                <w:noProof/>
                <w:webHidden/>
              </w:rPr>
              <w:fldChar w:fldCharType="separate"/>
            </w:r>
            <w:r w:rsidR="008079B0">
              <w:rPr>
                <w:noProof/>
                <w:webHidden/>
              </w:rPr>
              <w:t>29</w:t>
            </w:r>
            <w:r w:rsidR="006702F0">
              <w:rPr>
                <w:noProof/>
                <w:webHidden/>
              </w:rPr>
              <w:fldChar w:fldCharType="end"/>
            </w:r>
          </w:hyperlink>
        </w:p>
        <w:p w:rsidR="006702F0" w:rsidRDefault="00C04233">
          <w:pPr>
            <w:pStyle w:val="TOC3"/>
            <w:tabs>
              <w:tab w:val="left" w:pos="1320"/>
              <w:tab w:val="right" w:leader="dot" w:pos="9350"/>
            </w:tabs>
            <w:rPr>
              <w:i w:val="0"/>
              <w:iCs w:val="0"/>
              <w:noProof/>
              <w:sz w:val="22"/>
              <w:szCs w:val="22"/>
              <w:lang w:val="en-ZA" w:eastAsia="en-ZA"/>
            </w:rPr>
          </w:pPr>
          <w:hyperlink w:anchor="_Toc39316612" w:history="1">
            <w:r w:rsidR="006702F0" w:rsidRPr="001410A8">
              <w:rPr>
                <w:rStyle w:val="Hyperlink"/>
                <w:rFonts w:ascii="Arial" w:eastAsia="Times New Roman" w:hAnsi="Arial" w:cs="Arial"/>
                <w:noProof/>
                <w:lang w:val="en-GB"/>
              </w:rPr>
              <w:t>1.9.2</w:t>
            </w:r>
            <w:r w:rsidR="006702F0">
              <w:rPr>
                <w:i w:val="0"/>
                <w:iCs w:val="0"/>
                <w:noProof/>
                <w:sz w:val="22"/>
                <w:szCs w:val="22"/>
                <w:lang w:val="en-ZA" w:eastAsia="en-ZA"/>
              </w:rPr>
              <w:tab/>
            </w:r>
            <w:r w:rsidR="006702F0" w:rsidRPr="001410A8">
              <w:rPr>
                <w:rStyle w:val="Hyperlink"/>
                <w:rFonts w:ascii="Arial" w:eastAsia="Times New Roman" w:hAnsi="Arial" w:cs="Arial"/>
                <w:noProof/>
                <w:lang w:val="en-GB"/>
              </w:rPr>
              <w:t>Funding compliance measurement</w:t>
            </w:r>
            <w:r w:rsidR="006702F0">
              <w:rPr>
                <w:noProof/>
                <w:webHidden/>
              </w:rPr>
              <w:tab/>
            </w:r>
            <w:r w:rsidR="006702F0">
              <w:rPr>
                <w:noProof/>
                <w:webHidden/>
              </w:rPr>
              <w:fldChar w:fldCharType="begin"/>
            </w:r>
            <w:r w:rsidR="006702F0">
              <w:rPr>
                <w:noProof/>
                <w:webHidden/>
              </w:rPr>
              <w:instrText xml:space="preserve"> PAGEREF _Toc39316612 \h </w:instrText>
            </w:r>
            <w:r w:rsidR="006702F0">
              <w:rPr>
                <w:noProof/>
                <w:webHidden/>
              </w:rPr>
            </w:r>
            <w:r w:rsidR="006702F0">
              <w:rPr>
                <w:noProof/>
                <w:webHidden/>
              </w:rPr>
              <w:fldChar w:fldCharType="separate"/>
            </w:r>
            <w:r w:rsidR="008079B0">
              <w:rPr>
                <w:noProof/>
                <w:webHidden/>
              </w:rPr>
              <w:t>30</w:t>
            </w:r>
            <w:r w:rsidR="006702F0">
              <w:rPr>
                <w:noProof/>
                <w:webHidden/>
              </w:rPr>
              <w:fldChar w:fldCharType="end"/>
            </w:r>
          </w:hyperlink>
        </w:p>
        <w:p w:rsidR="006702F0" w:rsidRDefault="00C04233">
          <w:pPr>
            <w:pStyle w:val="TOC2"/>
            <w:tabs>
              <w:tab w:val="left" w:pos="880"/>
              <w:tab w:val="right" w:leader="dot" w:pos="9350"/>
            </w:tabs>
            <w:rPr>
              <w:smallCaps w:val="0"/>
              <w:noProof/>
              <w:sz w:val="22"/>
              <w:szCs w:val="22"/>
              <w:lang w:val="en-ZA" w:eastAsia="en-ZA"/>
            </w:rPr>
          </w:pPr>
          <w:hyperlink w:anchor="_Toc39316613" w:history="1">
            <w:r w:rsidR="006702F0" w:rsidRPr="001410A8">
              <w:rPr>
                <w:rStyle w:val="Hyperlink"/>
                <w:rFonts w:ascii="Arial" w:hAnsi="Arial" w:cs="Arial"/>
                <w:noProof/>
              </w:rPr>
              <w:t>1.10</w:t>
            </w:r>
            <w:r w:rsidR="006702F0">
              <w:rPr>
                <w:smallCaps w:val="0"/>
                <w:noProof/>
                <w:sz w:val="22"/>
                <w:szCs w:val="22"/>
                <w:lang w:val="en-ZA" w:eastAsia="en-ZA"/>
              </w:rPr>
              <w:tab/>
            </w:r>
            <w:r w:rsidR="006702F0" w:rsidRPr="001410A8">
              <w:rPr>
                <w:rStyle w:val="Hyperlink"/>
                <w:rFonts w:ascii="Arial" w:hAnsi="Arial" w:cs="Arial"/>
                <w:noProof/>
              </w:rPr>
              <w:t>Legislation compliance status</w:t>
            </w:r>
            <w:r w:rsidR="006702F0">
              <w:rPr>
                <w:noProof/>
                <w:webHidden/>
              </w:rPr>
              <w:tab/>
            </w:r>
            <w:r w:rsidR="006702F0">
              <w:rPr>
                <w:noProof/>
                <w:webHidden/>
              </w:rPr>
              <w:fldChar w:fldCharType="begin"/>
            </w:r>
            <w:r w:rsidR="006702F0">
              <w:rPr>
                <w:noProof/>
                <w:webHidden/>
              </w:rPr>
              <w:instrText xml:space="preserve"> PAGEREF _Toc39316613 \h </w:instrText>
            </w:r>
            <w:r w:rsidR="006702F0">
              <w:rPr>
                <w:noProof/>
                <w:webHidden/>
              </w:rPr>
            </w:r>
            <w:r w:rsidR="006702F0">
              <w:rPr>
                <w:noProof/>
                <w:webHidden/>
              </w:rPr>
              <w:fldChar w:fldCharType="separate"/>
            </w:r>
            <w:r w:rsidR="008079B0">
              <w:rPr>
                <w:noProof/>
                <w:webHidden/>
              </w:rPr>
              <w:t>30</w:t>
            </w:r>
            <w:r w:rsidR="006702F0">
              <w:rPr>
                <w:noProof/>
                <w:webHidden/>
              </w:rPr>
              <w:fldChar w:fldCharType="end"/>
            </w:r>
          </w:hyperlink>
        </w:p>
        <w:p w:rsidR="006702F0" w:rsidRDefault="00C04233">
          <w:pPr>
            <w:pStyle w:val="TOC2"/>
            <w:tabs>
              <w:tab w:val="left" w:pos="880"/>
              <w:tab w:val="right" w:leader="dot" w:pos="9350"/>
            </w:tabs>
            <w:rPr>
              <w:smallCaps w:val="0"/>
              <w:noProof/>
              <w:sz w:val="22"/>
              <w:szCs w:val="22"/>
              <w:lang w:val="en-ZA" w:eastAsia="en-ZA"/>
            </w:rPr>
          </w:pPr>
          <w:hyperlink w:anchor="_Toc39316614" w:history="1">
            <w:r w:rsidR="006702F0" w:rsidRPr="001410A8">
              <w:rPr>
                <w:rStyle w:val="Hyperlink"/>
                <w:rFonts w:ascii="Arial" w:hAnsi="Arial" w:cs="Arial"/>
                <w:noProof/>
              </w:rPr>
              <w:t>1.11</w:t>
            </w:r>
            <w:r w:rsidR="006702F0">
              <w:rPr>
                <w:smallCaps w:val="0"/>
                <w:noProof/>
                <w:sz w:val="22"/>
                <w:szCs w:val="22"/>
                <w:lang w:val="en-ZA" w:eastAsia="en-ZA"/>
              </w:rPr>
              <w:tab/>
            </w:r>
            <w:r w:rsidR="006702F0" w:rsidRPr="001410A8">
              <w:rPr>
                <w:rStyle w:val="Hyperlink"/>
                <w:rFonts w:ascii="Arial" w:hAnsi="Arial" w:cs="Arial"/>
                <w:noProof/>
              </w:rPr>
              <w:t>Municipal manager’s quality certificate</w:t>
            </w:r>
            <w:r w:rsidR="006702F0">
              <w:rPr>
                <w:noProof/>
                <w:webHidden/>
              </w:rPr>
              <w:tab/>
            </w:r>
            <w:r w:rsidR="006702F0">
              <w:rPr>
                <w:noProof/>
                <w:webHidden/>
              </w:rPr>
              <w:fldChar w:fldCharType="begin"/>
            </w:r>
            <w:r w:rsidR="006702F0">
              <w:rPr>
                <w:noProof/>
                <w:webHidden/>
              </w:rPr>
              <w:instrText xml:space="preserve"> PAGEREF _Toc39316614 \h </w:instrText>
            </w:r>
            <w:r w:rsidR="006702F0">
              <w:rPr>
                <w:noProof/>
                <w:webHidden/>
              </w:rPr>
            </w:r>
            <w:r w:rsidR="006702F0">
              <w:rPr>
                <w:noProof/>
                <w:webHidden/>
              </w:rPr>
              <w:fldChar w:fldCharType="separate"/>
            </w:r>
            <w:r w:rsidR="008079B0">
              <w:rPr>
                <w:noProof/>
                <w:webHidden/>
              </w:rPr>
              <w:t>31</w:t>
            </w:r>
            <w:r w:rsidR="006702F0">
              <w:rPr>
                <w:noProof/>
                <w:webHidden/>
              </w:rPr>
              <w:fldChar w:fldCharType="end"/>
            </w:r>
          </w:hyperlink>
        </w:p>
        <w:p w:rsidR="006702F0" w:rsidRDefault="006702F0">
          <w:r>
            <w:rPr>
              <w:b/>
              <w:bCs/>
              <w:noProof/>
            </w:rPr>
            <w:fldChar w:fldCharType="end"/>
          </w:r>
        </w:p>
      </w:sdtContent>
    </w:sdt>
    <w:p w:rsidR="00CD0FA2" w:rsidRDefault="00CD0FA2" w:rsidP="00D91977">
      <w:pPr>
        <w:rPr>
          <w:rFonts w:ascii="Arial Black" w:hAnsi="Arial Black"/>
          <w:sz w:val="24"/>
          <w:szCs w:val="40"/>
        </w:rPr>
      </w:pPr>
    </w:p>
    <w:p w:rsidR="006702F0" w:rsidRDefault="006702F0" w:rsidP="00D91977">
      <w:pPr>
        <w:rPr>
          <w:rFonts w:ascii="Arial Black" w:hAnsi="Arial Black"/>
          <w:sz w:val="24"/>
          <w:szCs w:val="40"/>
        </w:rPr>
      </w:pPr>
    </w:p>
    <w:p w:rsidR="006702F0" w:rsidRDefault="006702F0" w:rsidP="00D91977">
      <w:pPr>
        <w:rPr>
          <w:rFonts w:ascii="Arial Black" w:hAnsi="Arial Black"/>
          <w:sz w:val="24"/>
          <w:szCs w:val="40"/>
        </w:rPr>
      </w:pPr>
    </w:p>
    <w:p w:rsidR="006702F0" w:rsidRDefault="006702F0" w:rsidP="00D91977">
      <w:pPr>
        <w:rPr>
          <w:rFonts w:ascii="Arial Black" w:hAnsi="Arial Black"/>
          <w:sz w:val="24"/>
          <w:szCs w:val="40"/>
        </w:rPr>
      </w:pPr>
    </w:p>
    <w:p w:rsidR="000A48B3" w:rsidRDefault="000A48B3" w:rsidP="00D91977">
      <w:pPr>
        <w:rPr>
          <w:rFonts w:ascii="Arial Black" w:hAnsi="Arial Black"/>
          <w:sz w:val="24"/>
          <w:szCs w:val="40"/>
        </w:rPr>
        <w:sectPr w:rsidR="000A48B3" w:rsidSect="00CD0FA2">
          <w:headerReference w:type="default" r:id="rId11"/>
          <w:footerReference w:type="default" r:id="rId12"/>
          <w:pgSz w:w="12240" w:h="15840"/>
          <w:pgMar w:top="1440" w:right="1440" w:bottom="720" w:left="1440" w:header="706" w:footer="706" w:gutter="0"/>
          <w:cols w:space="708"/>
          <w:docGrid w:linePitch="360"/>
        </w:sectPr>
      </w:pPr>
    </w:p>
    <w:p w:rsidR="006702F0" w:rsidRPr="00D91977" w:rsidRDefault="006702F0" w:rsidP="00D91977">
      <w:pPr>
        <w:rPr>
          <w:rFonts w:ascii="Arial Black" w:hAnsi="Arial Black"/>
          <w:sz w:val="24"/>
          <w:szCs w:val="40"/>
        </w:rPr>
      </w:pPr>
    </w:p>
    <w:p w:rsidR="000915D6" w:rsidRPr="006C10CF" w:rsidRDefault="00A94F8D" w:rsidP="006C10CF">
      <w:pPr>
        <w:pStyle w:val="Heading1"/>
        <w:numPr>
          <w:ilvl w:val="0"/>
          <w:numId w:val="0"/>
        </w:numPr>
        <w:ind w:left="432" w:hanging="432"/>
        <w:rPr>
          <w:rFonts w:ascii="Arial Black" w:hAnsi="Arial Black" w:cs="Arial"/>
          <w:b w:val="0"/>
          <w:color w:val="auto"/>
          <w:sz w:val="24"/>
        </w:rPr>
      </w:pPr>
      <w:bookmarkStart w:id="13" w:name="_Toc39316590"/>
      <w:r w:rsidRPr="006702F0">
        <w:rPr>
          <w:rFonts w:ascii="Arial Black" w:hAnsi="Arial Black" w:cs="Arial"/>
          <w:color w:val="auto"/>
          <w:sz w:val="24"/>
        </w:rPr>
        <w:t>P</w:t>
      </w:r>
      <w:r w:rsidR="0019235A" w:rsidRPr="006702F0">
        <w:rPr>
          <w:rFonts w:ascii="Arial Black" w:hAnsi="Arial Black" w:cs="Arial"/>
          <w:color w:val="auto"/>
          <w:sz w:val="24"/>
        </w:rPr>
        <w:t xml:space="preserve">art </w:t>
      </w:r>
      <w:r w:rsidRPr="006702F0">
        <w:rPr>
          <w:rFonts w:ascii="Arial Black" w:hAnsi="Arial Black" w:cs="Arial"/>
          <w:color w:val="auto"/>
          <w:sz w:val="24"/>
        </w:rPr>
        <w:t>1 – A</w:t>
      </w:r>
      <w:r w:rsidR="0019235A" w:rsidRPr="006702F0">
        <w:rPr>
          <w:rFonts w:ascii="Arial Black" w:hAnsi="Arial Black" w:cs="Arial"/>
          <w:color w:val="auto"/>
          <w:sz w:val="24"/>
        </w:rPr>
        <w:t>nnual Budget</w:t>
      </w:r>
      <w:bookmarkEnd w:id="7"/>
      <w:bookmarkEnd w:id="8"/>
      <w:bookmarkEnd w:id="9"/>
      <w:bookmarkEnd w:id="10"/>
      <w:bookmarkEnd w:id="11"/>
      <w:bookmarkEnd w:id="12"/>
      <w:bookmarkEnd w:id="13"/>
    </w:p>
    <w:p w:rsidR="00D30C96" w:rsidRPr="00C3149F" w:rsidRDefault="00D30C96" w:rsidP="00D30C96">
      <w:pPr>
        <w:pStyle w:val="Heading2"/>
        <w:rPr>
          <w:rFonts w:ascii="Arial" w:hAnsi="Arial" w:cs="Arial"/>
          <w:color w:val="auto"/>
          <w:sz w:val="22"/>
          <w:szCs w:val="22"/>
        </w:rPr>
      </w:pPr>
      <w:bookmarkStart w:id="14" w:name="_Toc286034090"/>
      <w:bookmarkStart w:id="15" w:name="_Toc286034681"/>
      <w:bookmarkStart w:id="16" w:name="_Toc286041432"/>
      <w:bookmarkStart w:id="17" w:name="_Toc286041501"/>
      <w:bookmarkStart w:id="18" w:name="_Toc286117311"/>
      <w:bookmarkStart w:id="19" w:name="_Toc287342522"/>
      <w:bookmarkStart w:id="20" w:name="_Toc39316591"/>
      <w:bookmarkStart w:id="21" w:name="_Toc286034091"/>
      <w:bookmarkStart w:id="22" w:name="_Toc286034682"/>
      <w:bookmarkStart w:id="23" w:name="_Toc286041433"/>
      <w:bookmarkStart w:id="24" w:name="_Toc286041502"/>
      <w:r>
        <w:rPr>
          <w:rFonts w:ascii="Arial" w:hAnsi="Arial" w:cs="Arial"/>
          <w:color w:val="auto"/>
          <w:sz w:val="22"/>
          <w:szCs w:val="22"/>
        </w:rPr>
        <w:t xml:space="preserve">Executive </w:t>
      </w:r>
      <w:r w:rsidRPr="00C3149F">
        <w:rPr>
          <w:rFonts w:ascii="Arial" w:hAnsi="Arial" w:cs="Arial"/>
          <w:color w:val="auto"/>
          <w:sz w:val="22"/>
          <w:szCs w:val="22"/>
        </w:rPr>
        <w:t>Mayor’s Report</w:t>
      </w:r>
      <w:bookmarkEnd w:id="14"/>
      <w:bookmarkEnd w:id="15"/>
      <w:bookmarkEnd w:id="16"/>
      <w:bookmarkEnd w:id="17"/>
      <w:bookmarkEnd w:id="18"/>
      <w:bookmarkEnd w:id="19"/>
      <w:bookmarkEnd w:id="20"/>
    </w:p>
    <w:p w:rsidR="00CB4D84" w:rsidRDefault="00CB4D84" w:rsidP="00CB4D84">
      <w:pPr>
        <w:ind w:left="-5"/>
        <w:rPr>
          <w:rFonts w:ascii="Arial" w:hAnsi="Arial" w:cs="Arial"/>
        </w:rPr>
      </w:pPr>
      <w:r>
        <w:rPr>
          <w:rFonts w:ascii="Arial" w:hAnsi="Arial" w:cs="Arial"/>
        </w:rPr>
        <w:t>In his State of the Nation Address the P</w:t>
      </w:r>
      <w:r w:rsidRPr="005A204B">
        <w:rPr>
          <w:rFonts w:ascii="Arial" w:hAnsi="Arial" w:cs="Arial"/>
        </w:rPr>
        <w:t xml:space="preserve">resident </w:t>
      </w:r>
      <w:r>
        <w:rPr>
          <w:rFonts w:ascii="Arial" w:hAnsi="Arial" w:cs="Arial"/>
        </w:rPr>
        <w:t>of the R</w:t>
      </w:r>
      <w:r w:rsidRPr="005A204B">
        <w:rPr>
          <w:rFonts w:ascii="Arial" w:hAnsi="Arial" w:cs="Arial"/>
        </w:rPr>
        <w:t xml:space="preserve">epublic the </w:t>
      </w:r>
      <w:proofErr w:type="spellStart"/>
      <w:r>
        <w:rPr>
          <w:rFonts w:ascii="Arial" w:hAnsi="Arial" w:cs="Arial"/>
        </w:rPr>
        <w:t>H</w:t>
      </w:r>
      <w:r w:rsidRPr="005A204B">
        <w:rPr>
          <w:rFonts w:ascii="Arial" w:hAnsi="Arial" w:cs="Arial"/>
        </w:rPr>
        <w:t>onourable</w:t>
      </w:r>
      <w:proofErr w:type="spellEnd"/>
      <w:r w:rsidRPr="005A204B">
        <w:rPr>
          <w:rFonts w:ascii="Arial" w:hAnsi="Arial" w:cs="Arial"/>
        </w:rPr>
        <w:t xml:space="preserve"> Mr. </w:t>
      </w:r>
      <w:proofErr w:type="spellStart"/>
      <w:r w:rsidRPr="005A204B">
        <w:rPr>
          <w:rFonts w:ascii="Arial" w:hAnsi="Arial" w:cs="Arial"/>
        </w:rPr>
        <w:t>Matamela</w:t>
      </w:r>
      <w:proofErr w:type="spellEnd"/>
      <w:r w:rsidRPr="005A204B">
        <w:rPr>
          <w:rFonts w:ascii="Arial" w:hAnsi="Arial" w:cs="Arial"/>
        </w:rPr>
        <w:t xml:space="preserve"> Cyril </w:t>
      </w:r>
      <w:proofErr w:type="spellStart"/>
      <w:r w:rsidRPr="005A204B">
        <w:rPr>
          <w:rFonts w:ascii="Arial" w:hAnsi="Arial" w:cs="Arial"/>
        </w:rPr>
        <w:t>Ramaphosa</w:t>
      </w:r>
      <w:proofErr w:type="spellEnd"/>
      <w:r w:rsidRPr="005A204B">
        <w:rPr>
          <w:rFonts w:ascii="Arial" w:hAnsi="Arial" w:cs="Arial"/>
        </w:rPr>
        <w:t xml:space="preserve"> </w:t>
      </w:r>
      <w:r w:rsidR="00CF0236">
        <w:rPr>
          <w:rFonts w:ascii="Arial" w:hAnsi="Arial" w:cs="Arial"/>
        </w:rPr>
        <w:t xml:space="preserve">took the nation into confidence on the way forward while setting the tone on critical matters. The president </w:t>
      </w:r>
      <w:r w:rsidRPr="005A204B">
        <w:rPr>
          <w:rFonts w:ascii="Arial" w:hAnsi="Arial" w:cs="Arial"/>
        </w:rPr>
        <w:t>recommitted the country to economic growth, job creation, clean government and infrastructure development. He further committed</w:t>
      </w:r>
      <w:r>
        <w:rPr>
          <w:rFonts w:ascii="Arial" w:hAnsi="Arial" w:cs="Arial"/>
        </w:rPr>
        <w:t xml:space="preserve"> his government to realize the National Development P</w:t>
      </w:r>
      <w:r w:rsidRPr="005A204B">
        <w:rPr>
          <w:rFonts w:ascii="Arial" w:hAnsi="Arial" w:cs="Arial"/>
        </w:rPr>
        <w:t xml:space="preserve">lan objectives. </w:t>
      </w:r>
      <w:r>
        <w:rPr>
          <w:rFonts w:ascii="Arial" w:hAnsi="Arial" w:cs="Arial"/>
        </w:rPr>
        <w:t>He further reiterated</w:t>
      </w:r>
      <w:r w:rsidRPr="00D40E62">
        <w:rPr>
          <w:rFonts w:ascii="Arial" w:hAnsi="Arial" w:cs="Arial"/>
          <w:color w:val="FF0000"/>
        </w:rPr>
        <w:t xml:space="preserve"> </w:t>
      </w:r>
      <w:r>
        <w:rPr>
          <w:rFonts w:ascii="Arial" w:hAnsi="Arial" w:cs="Arial"/>
        </w:rPr>
        <w:t>the commencement</w:t>
      </w:r>
      <w:r w:rsidRPr="005A204B">
        <w:rPr>
          <w:rFonts w:ascii="Arial" w:hAnsi="Arial" w:cs="Arial"/>
        </w:rPr>
        <w:t xml:space="preserve"> of the new dawn and the fourth industrial revolution. The use of ITC to advance development is key to the succ</w:t>
      </w:r>
      <w:r>
        <w:rPr>
          <w:rFonts w:ascii="Arial" w:hAnsi="Arial" w:cs="Arial"/>
        </w:rPr>
        <w:t>ess of our country. He further reiterated the pursuit of inclusive growth and social development through enhanced technology.</w:t>
      </w:r>
    </w:p>
    <w:p w:rsidR="00CB4D84" w:rsidRDefault="00CB4D84" w:rsidP="00CB4D84">
      <w:pPr>
        <w:spacing w:after="0" w:line="240" w:lineRule="auto"/>
        <w:jc w:val="both"/>
        <w:rPr>
          <w:rFonts w:ascii="Arial" w:hAnsi="Arial" w:cs="Arial"/>
        </w:rPr>
      </w:pPr>
      <w:r w:rsidRPr="00241A8B">
        <w:rPr>
          <w:rFonts w:ascii="Arial" w:hAnsi="Arial" w:cs="Arial"/>
        </w:rPr>
        <w:t>Premier of the Eastern Cape said in his State of the Province address</w:t>
      </w:r>
      <w:r>
        <w:rPr>
          <w:rFonts w:ascii="Arial" w:hAnsi="Arial" w:cs="Arial"/>
        </w:rPr>
        <w:t xml:space="preserve"> </w:t>
      </w:r>
      <w:r w:rsidRPr="00E841BE">
        <w:rPr>
          <w:rFonts w:ascii="Arial" w:hAnsi="Arial" w:cs="Arial"/>
        </w:rPr>
        <w:t>indicated that</w:t>
      </w:r>
      <w:r w:rsidRPr="00241A8B">
        <w:rPr>
          <w:rFonts w:ascii="Arial" w:hAnsi="Arial" w:cs="Arial"/>
        </w:rPr>
        <w:t>, “Our success moving into the new term of government will be determined by the active participation and involvement of citizens of this Province in the programs of government. We cannot be spectators in the struggle for our own emancipation”.</w:t>
      </w:r>
      <w:r w:rsidRPr="00C3149F">
        <w:rPr>
          <w:rFonts w:ascii="Arial" w:hAnsi="Arial" w:cs="Arial"/>
        </w:rPr>
        <w:t xml:space="preserve"> </w:t>
      </w:r>
      <w:r>
        <w:rPr>
          <w:rFonts w:ascii="Arial" w:hAnsi="Arial" w:cs="Arial"/>
        </w:rPr>
        <w:t>The municipality must do everything in its power to spearhead mechanisms to address service delivery backlogs.</w:t>
      </w:r>
    </w:p>
    <w:p w:rsidR="00CB4D84" w:rsidRDefault="00CB4D84" w:rsidP="00CB4D84">
      <w:pPr>
        <w:spacing w:after="0" w:line="240" w:lineRule="auto"/>
        <w:jc w:val="both"/>
        <w:rPr>
          <w:rFonts w:ascii="Arial" w:hAnsi="Arial" w:cs="Arial"/>
        </w:rPr>
      </w:pPr>
    </w:p>
    <w:p w:rsidR="00CB4D84" w:rsidRDefault="00CB4D84" w:rsidP="00CB4D84">
      <w:pPr>
        <w:spacing w:after="0" w:line="240" w:lineRule="auto"/>
        <w:jc w:val="both"/>
        <w:rPr>
          <w:rFonts w:ascii="Arial" w:hAnsi="Arial" w:cs="Arial"/>
        </w:rPr>
      </w:pPr>
      <w:r w:rsidRPr="00C3149F">
        <w:rPr>
          <w:rFonts w:ascii="Arial" w:hAnsi="Arial" w:cs="Arial"/>
        </w:rPr>
        <w:t xml:space="preserve">Mbhashe </w:t>
      </w:r>
      <w:r>
        <w:rPr>
          <w:rFonts w:ascii="Arial" w:hAnsi="Arial" w:cs="Arial"/>
        </w:rPr>
        <w:t xml:space="preserve">Local Municipality </w:t>
      </w:r>
      <w:r w:rsidRPr="00C3149F">
        <w:rPr>
          <w:rFonts w:ascii="Arial" w:hAnsi="Arial" w:cs="Arial"/>
        </w:rPr>
        <w:t>is one of the areas with high unemployment and illit</w:t>
      </w:r>
      <w:r>
        <w:rPr>
          <w:rFonts w:ascii="Arial" w:hAnsi="Arial" w:cs="Arial"/>
        </w:rPr>
        <w:t xml:space="preserve">eracy rate in </w:t>
      </w:r>
      <w:r w:rsidRPr="00E841BE">
        <w:rPr>
          <w:rFonts w:ascii="Arial" w:hAnsi="Arial" w:cs="Arial"/>
        </w:rPr>
        <w:t xml:space="preserve">the </w:t>
      </w:r>
      <w:proofErr w:type="spellStart"/>
      <w:r w:rsidRPr="00E841BE">
        <w:rPr>
          <w:rFonts w:ascii="Arial" w:hAnsi="Arial" w:cs="Arial"/>
        </w:rPr>
        <w:t>Amathole</w:t>
      </w:r>
      <w:proofErr w:type="spellEnd"/>
      <w:r w:rsidRPr="00E841BE">
        <w:rPr>
          <w:rFonts w:ascii="Arial" w:hAnsi="Arial" w:cs="Arial"/>
        </w:rPr>
        <w:t xml:space="preserve"> area of jurisdiction</w:t>
      </w:r>
      <w:r>
        <w:rPr>
          <w:rFonts w:ascii="Arial" w:hAnsi="Arial" w:cs="Arial"/>
        </w:rPr>
        <w:t>. The municipality is predominantly rural with high levels of poverty. Higher unemployment and poverty lead to an increased demand for municipal services, however the municipality is committed in reducing the high levels of unemployment and poverty. The municipality is also facing a burden of huge infrastructure back</w:t>
      </w:r>
      <w:r w:rsidRPr="00C3149F">
        <w:rPr>
          <w:rFonts w:ascii="Arial" w:hAnsi="Arial" w:cs="Arial"/>
        </w:rPr>
        <w:t>log</w:t>
      </w:r>
      <w:r>
        <w:rPr>
          <w:rFonts w:ascii="Arial" w:hAnsi="Arial" w:cs="Arial"/>
        </w:rPr>
        <w:t>s</w:t>
      </w:r>
      <w:r w:rsidRPr="00C3149F">
        <w:rPr>
          <w:rFonts w:ascii="Arial" w:hAnsi="Arial" w:cs="Arial"/>
        </w:rPr>
        <w:t xml:space="preserve">. </w:t>
      </w:r>
      <w:r>
        <w:rPr>
          <w:rFonts w:ascii="Arial" w:hAnsi="Arial" w:cs="Arial"/>
        </w:rPr>
        <w:t xml:space="preserve">In terms of the financial resources the municipality is largely depended on grant funding, which constitutes 92% of our total budget and the remaining 8% being own revenue. Therefore the municipality has a relatively small tax base and it is critical that the municipality reviews its Revenue Enhancement Strategy so as to expand its revenue sources. </w:t>
      </w:r>
      <w:r w:rsidR="00027E4B">
        <w:rPr>
          <w:rFonts w:ascii="Arial" w:hAnsi="Arial" w:cs="Arial"/>
        </w:rPr>
        <w:t>This has led to the municipality reprioritizing an amount of R12m to fund other critical projects in the institution.</w:t>
      </w:r>
    </w:p>
    <w:p w:rsidR="00CB4D84" w:rsidRDefault="00CB4D84" w:rsidP="00CB4D84">
      <w:pPr>
        <w:spacing w:after="0" w:line="240" w:lineRule="auto"/>
        <w:jc w:val="both"/>
        <w:rPr>
          <w:rFonts w:ascii="Arial" w:hAnsi="Arial" w:cs="Arial"/>
        </w:rPr>
      </w:pPr>
    </w:p>
    <w:p w:rsidR="00CB4D84" w:rsidRPr="00C3149F" w:rsidRDefault="00CB4D84" w:rsidP="00CB4D84">
      <w:pPr>
        <w:spacing w:after="0" w:line="240" w:lineRule="auto"/>
        <w:jc w:val="both"/>
        <w:rPr>
          <w:rFonts w:ascii="Arial" w:hAnsi="Arial" w:cs="Arial"/>
        </w:rPr>
      </w:pPr>
      <w:r w:rsidRPr="00C3149F">
        <w:rPr>
          <w:rFonts w:ascii="Arial" w:hAnsi="Arial" w:cs="Arial"/>
        </w:rPr>
        <w:t>In the past couple of years the world economy has gone through its deepest recession</w:t>
      </w:r>
      <w:r>
        <w:rPr>
          <w:rFonts w:ascii="Arial" w:hAnsi="Arial" w:cs="Arial"/>
        </w:rPr>
        <w:t xml:space="preserve"> with the country being downgraded in junk status by the rating agencies</w:t>
      </w:r>
      <w:r w:rsidRPr="00C3149F">
        <w:rPr>
          <w:rFonts w:ascii="Arial" w:hAnsi="Arial" w:cs="Arial"/>
        </w:rPr>
        <w:t>. Economists have already caution</w:t>
      </w:r>
      <w:r>
        <w:rPr>
          <w:rFonts w:ascii="Arial" w:hAnsi="Arial" w:cs="Arial"/>
        </w:rPr>
        <w:t xml:space="preserve">ed of a recession, </w:t>
      </w:r>
      <w:r w:rsidRPr="00C3149F">
        <w:rPr>
          <w:rFonts w:ascii="Arial" w:hAnsi="Arial" w:cs="Arial"/>
        </w:rPr>
        <w:t>but of course that is still under speculation</w:t>
      </w:r>
      <w:r>
        <w:rPr>
          <w:rFonts w:ascii="Arial" w:hAnsi="Arial" w:cs="Arial"/>
        </w:rPr>
        <w:t xml:space="preserve">. Mbhashe </w:t>
      </w:r>
      <w:r w:rsidRPr="00C3149F">
        <w:rPr>
          <w:rFonts w:ascii="Arial" w:hAnsi="Arial" w:cs="Arial"/>
        </w:rPr>
        <w:t>Local Municipality is no way immune to the harsh economic realities associated with th</w:t>
      </w:r>
      <w:r>
        <w:rPr>
          <w:rFonts w:ascii="Arial" w:hAnsi="Arial" w:cs="Arial"/>
        </w:rPr>
        <w:t>e recession and the downgrading</w:t>
      </w:r>
      <w:r w:rsidRPr="00176A41">
        <w:rPr>
          <w:rFonts w:ascii="Arial" w:hAnsi="Arial" w:cs="Arial"/>
        </w:rPr>
        <w:t xml:space="preserve">, therefore </w:t>
      </w:r>
      <w:r>
        <w:rPr>
          <w:rFonts w:ascii="Arial" w:hAnsi="Arial" w:cs="Arial"/>
        </w:rPr>
        <w:t>we must be very conservative in utilizing our limited resources.</w:t>
      </w:r>
      <w:r w:rsidRPr="00C3149F">
        <w:rPr>
          <w:rFonts w:ascii="Arial" w:hAnsi="Arial" w:cs="Arial"/>
        </w:rPr>
        <w:t xml:space="preserve"> </w:t>
      </w:r>
    </w:p>
    <w:p w:rsidR="00CB4D84" w:rsidRPr="00C3149F" w:rsidRDefault="00CB4D84" w:rsidP="00CB4D84">
      <w:pPr>
        <w:spacing w:after="0" w:line="240" w:lineRule="auto"/>
        <w:jc w:val="both"/>
        <w:rPr>
          <w:rFonts w:ascii="Arial" w:hAnsi="Arial" w:cs="Arial"/>
        </w:rPr>
      </w:pPr>
      <w:r>
        <w:rPr>
          <w:rFonts w:ascii="Arial" w:hAnsi="Arial" w:cs="Arial"/>
        </w:rPr>
        <w:t>The municipality has undergone some tough economic conditions in the previous financial years, a</w:t>
      </w:r>
      <w:r w:rsidRPr="00C3149F">
        <w:rPr>
          <w:rFonts w:ascii="Arial" w:hAnsi="Arial" w:cs="Arial"/>
        </w:rPr>
        <w:t xml:space="preserve">mong the impacts are the serious cash flow challenges </w:t>
      </w:r>
      <w:r>
        <w:rPr>
          <w:rFonts w:ascii="Arial" w:hAnsi="Arial" w:cs="Arial"/>
        </w:rPr>
        <w:t>that were</w:t>
      </w:r>
      <w:r w:rsidRPr="00C3149F">
        <w:rPr>
          <w:rFonts w:ascii="Arial" w:hAnsi="Arial" w:cs="Arial"/>
        </w:rPr>
        <w:t xml:space="preserve"> experienced by the municipality </w:t>
      </w:r>
      <w:r>
        <w:rPr>
          <w:rFonts w:ascii="Arial" w:hAnsi="Arial" w:cs="Arial"/>
        </w:rPr>
        <w:t>during the 2017/18 financial year. However</w:t>
      </w:r>
      <w:r w:rsidRPr="00D6205D">
        <w:rPr>
          <w:rFonts w:ascii="Arial" w:hAnsi="Arial" w:cs="Arial"/>
        </w:rPr>
        <w:t>,</w:t>
      </w:r>
      <w:r w:rsidRPr="009019AF">
        <w:rPr>
          <w:rFonts w:ascii="Arial" w:hAnsi="Arial" w:cs="Arial"/>
          <w:color w:val="FF0000"/>
        </w:rPr>
        <w:t xml:space="preserve"> </w:t>
      </w:r>
      <w:r>
        <w:rPr>
          <w:rFonts w:ascii="Arial" w:hAnsi="Arial" w:cs="Arial"/>
        </w:rPr>
        <w:t>the municipality was able to recover from that situation. We had to implement some innovative mechanisms in order to overcome our financial challenges ranging from having engagement sessions with our property owners to offering them settlement discounts and making arrangements. This has yielded positive results as businesses, government department and other residents have stated settling their accounts. This has improved our collection rate.</w:t>
      </w:r>
    </w:p>
    <w:p w:rsidR="00CB4D84" w:rsidRDefault="00CB4D84" w:rsidP="00CB4D84">
      <w:pPr>
        <w:spacing w:after="0" w:line="240" w:lineRule="auto"/>
        <w:jc w:val="both"/>
        <w:rPr>
          <w:rFonts w:ascii="Arial" w:hAnsi="Arial" w:cs="Arial"/>
        </w:rPr>
      </w:pPr>
    </w:p>
    <w:p w:rsidR="00027E4B" w:rsidRDefault="00027E4B" w:rsidP="00CB4D84">
      <w:pPr>
        <w:spacing w:after="0" w:line="240" w:lineRule="auto"/>
        <w:jc w:val="both"/>
        <w:rPr>
          <w:rFonts w:ascii="Arial" w:hAnsi="Arial" w:cs="Arial"/>
        </w:rPr>
      </w:pPr>
    </w:p>
    <w:p w:rsidR="00027E4B" w:rsidRDefault="00027E4B" w:rsidP="00CB4D84">
      <w:pPr>
        <w:spacing w:after="0" w:line="240" w:lineRule="auto"/>
        <w:jc w:val="both"/>
        <w:rPr>
          <w:rFonts w:ascii="Arial" w:hAnsi="Arial" w:cs="Arial"/>
        </w:rPr>
      </w:pPr>
    </w:p>
    <w:p w:rsidR="00027E4B" w:rsidRDefault="00027E4B" w:rsidP="00CB4D84">
      <w:pPr>
        <w:spacing w:after="0" w:line="240" w:lineRule="auto"/>
        <w:jc w:val="both"/>
        <w:rPr>
          <w:rFonts w:ascii="Arial" w:hAnsi="Arial" w:cs="Arial"/>
        </w:rPr>
      </w:pPr>
    </w:p>
    <w:p w:rsidR="00CB4D84" w:rsidRDefault="00CB4D84" w:rsidP="00CB4D84">
      <w:pPr>
        <w:spacing w:after="0" w:line="240" w:lineRule="auto"/>
        <w:jc w:val="both"/>
        <w:rPr>
          <w:rFonts w:ascii="Arial" w:hAnsi="Arial" w:cs="Arial"/>
        </w:rPr>
      </w:pPr>
      <w:r w:rsidRPr="003D644E">
        <w:rPr>
          <w:rFonts w:ascii="Arial" w:hAnsi="Arial" w:cs="Arial"/>
        </w:rPr>
        <w:lastRenderedPageBreak/>
        <w:t>Budgeting is primarily about the choices that the municipality has to make between competing pr</w:t>
      </w:r>
      <w:r>
        <w:rPr>
          <w:rFonts w:ascii="Arial" w:hAnsi="Arial" w:cs="Arial"/>
        </w:rPr>
        <w:t xml:space="preserve">iorities and fiscal realities. </w:t>
      </w:r>
      <w:r w:rsidRPr="003D644E">
        <w:rPr>
          <w:rFonts w:ascii="Arial" w:hAnsi="Arial" w:cs="Arial"/>
        </w:rPr>
        <w:t>The challenge is to do mor</w:t>
      </w:r>
      <w:r>
        <w:rPr>
          <w:rFonts w:ascii="Arial" w:hAnsi="Arial" w:cs="Arial"/>
        </w:rPr>
        <w:t>e with the available resources.</w:t>
      </w:r>
      <w:r w:rsidRPr="003D644E">
        <w:rPr>
          <w:rFonts w:ascii="Arial" w:hAnsi="Arial" w:cs="Arial"/>
        </w:rPr>
        <w:t xml:space="preserve"> We need to remain focused on the effective delivery of the core municipal services through the application of efficient and effective service delivery mechanisms.</w:t>
      </w:r>
      <w:r>
        <w:rPr>
          <w:rFonts w:ascii="Arial" w:hAnsi="Arial" w:cs="Arial"/>
        </w:rPr>
        <w:t xml:space="preserve"> </w:t>
      </w:r>
      <w:r w:rsidRPr="00C3149F">
        <w:rPr>
          <w:rFonts w:ascii="Arial" w:hAnsi="Arial" w:cs="Arial"/>
        </w:rPr>
        <w:t>In this I</w:t>
      </w:r>
      <w:r>
        <w:rPr>
          <w:rFonts w:ascii="Arial" w:hAnsi="Arial" w:cs="Arial"/>
        </w:rPr>
        <w:t>DP and Budget the municipality emphasizes</w:t>
      </w:r>
      <w:r>
        <w:rPr>
          <w:rFonts w:ascii="Arial" w:hAnsi="Arial" w:cs="Arial"/>
          <w:lang w:val="en-ZA"/>
        </w:rPr>
        <w:t>l</w:t>
      </w:r>
      <w:r w:rsidRPr="00C3149F">
        <w:rPr>
          <w:rFonts w:ascii="Arial" w:hAnsi="Arial" w:cs="Arial"/>
        </w:rPr>
        <w:t xml:space="preserve"> that, we need to utilize our limited resources eff</w:t>
      </w:r>
      <w:r>
        <w:rPr>
          <w:rFonts w:ascii="Arial" w:hAnsi="Arial" w:cs="Arial"/>
        </w:rPr>
        <w:t>iciently and effectively</w:t>
      </w:r>
      <w:r w:rsidRPr="00C3149F">
        <w:rPr>
          <w:rFonts w:ascii="Arial" w:hAnsi="Arial" w:cs="Arial"/>
        </w:rPr>
        <w:t xml:space="preserve">. </w:t>
      </w:r>
      <w:r w:rsidR="00630113">
        <w:rPr>
          <w:rFonts w:ascii="Arial" w:hAnsi="Arial" w:cs="Arial"/>
        </w:rPr>
        <w:t>We are now entering our 5</w:t>
      </w:r>
      <w:r w:rsidRPr="00300253">
        <w:rPr>
          <w:rFonts w:ascii="Arial" w:hAnsi="Arial" w:cs="Arial"/>
          <w:vertAlign w:val="superscript"/>
        </w:rPr>
        <w:t>th</w:t>
      </w:r>
      <w:r>
        <w:rPr>
          <w:rFonts w:ascii="Arial" w:hAnsi="Arial" w:cs="Arial"/>
        </w:rPr>
        <w:t xml:space="preserve"> year of the five year IDP that was approved in 2016</w:t>
      </w:r>
      <w:r w:rsidRPr="00C3149F">
        <w:rPr>
          <w:rFonts w:ascii="Arial" w:hAnsi="Arial" w:cs="Arial"/>
        </w:rPr>
        <w:t xml:space="preserve">/17 </w:t>
      </w:r>
      <w:r>
        <w:rPr>
          <w:rFonts w:ascii="Arial" w:hAnsi="Arial" w:cs="Arial"/>
        </w:rPr>
        <w:t>to</w:t>
      </w:r>
      <w:r w:rsidRPr="00C3149F">
        <w:rPr>
          <w:rFonts w:ascii="Arial" w:hAnsi="Arial" w:cs="Arial"/>
        </w:rPr>
        <w:t xml:space="preserve"> end in 2022. The preparation of this budget has taken into account the guidance of Circular </w:t>
      </w:r>
      <w:r w:rsidR="00630113">
        <w:rPr>
          <w:rFonts w:ascii="Arial" w:hAnsi="Arial" w:cs="Arial"/>
        </w:rPr>
        <w:t>93,</w:t>
      </w:r>
      <w:r>
        <w:rPr>
          <w:rFonts w:ascii="Arial" w:hAnsi="Arial" w:cs="Arial"/>
        </w:rPr>
        <w:t xml:space="preserve"> 94</w:t>
      </w:r>
      <w:r w:rsidR="00630113">
        <w:rPr>
          <w:rFonts w:ascii="Arial" w:hAnsi="Arial" w:cs="Arial"/>
        </w:rPr>
        <w:t>, 98 and 99</w:t>
      </w:r>
      <w:r w:rsidRPr="00C3149F">
        <w:rPr>
          <w:rFonts w:ascii="Arial" w:hAnsi="Arial" w:cs="Arial"/>
        </w:rPr>
        <w:t xml:space="preserve">. </w:t>
      </w:r>
      <w:r>
        <w:rPr>
          <w:rFonts w:ascii="Arial" w:hAnsi="Arial" w:cs="Arial"/>
        </w:rPr>
        <w:t xml:space="preserve">We have observed that the municipality is struggling in terms of generating revenue from its own revenue sources. </w:t>
      </w:r>
    </w:p>
    <w:p w:rsidR="00CB4D84" w:rsidRDefault="00CB4D84" w:rsidP="00CB4D84">
      <w:pPr>
        <w:spacing w:after="0" w:line="240" w:lineRule="auto"/>
        <w:jc w:val="both"/>
        <w:rPr>
          <w:rFonts w:ascii="Arial" w:hAnsi="Arial" w:cs="Arial"/>
        </w:rPr>
      </w:pPr>
    </w:p>
    <w:p w:rsidR="00CB4D84" w:rsidRPr="00C3149F" w:rsidRDefault="00CB4D84" w:rsidP="00CB4D84">
      <w:pPr>
        <w:spacing w:after="0" w:line="240" w:lineRule="auto"/>
        <w:jc w:val="both"/>
        <w:rPr>
          <w:rFonts w:ascii="Arial" w:hAnsi="Arial" w:cs="Arial"/>
        </w:rPr>
      </w:pPr>
      <w:r w:rsidRPr="00EC207B">
        <w:rPr>
          <w:rFonts w:ascii="Arial" w:hAnsi="Arial" w:cs="Arial"/>
        </w:rPr>
        <w:t>A major contributing factor was the declining collection rate coupled with historic poor expenditure patterns and a general lack of doing business smarter and accelerating service delivery.</w:t>
      </w:r>
      <w:r>
        <w:rPr>
          <w:rFonts w:ascii="Arial" w:hAnsi="Arial" w:cs="Arial"/>
        </w:rPr>
        <w:t xml:space="preserve"> </w:t>
      </w:r>
      <w:r w:rsidRPr="00C3149F">
        <w:rPr>
          <w:rFonts w:ascii="Arial" w:hAnsi="Arial" w:cs="Arial"/>
        </w:rPr>
        <w:t>The</w:t>
      </w:r>
      <w:r>
        <w:rPr>
          <w:rFonts w:ascii="Arial" w:hAnsi="Arial" w:cs="Arial"/>
        </w:rPr>
        <w:t xml:space="preserve"> key focus areas for the 2019/20</w:t>
      </w:r>
      <w:r w:rsidRPr="00C3149F">
        <w:rPr>
          <w:rFonts w:ascii="Arial" w:hAnsi="Arial" w:cs="Arial"/>
        </w:rPr>
        <w:t xml:space="preserve"> budget process have been the grants allocations,</w:t>
      </w:r>
      <w:r>
        <w:rPr>
          <w:rFonts w:ascii="Arial" w:hAnsi="Arial" w:cs="Arial"/>
        </w:rPr>
        <w:t xml:space="preserve"> continued compliance with the</w:t>
      </w:r>
      <w:r w:rsidRPr="00C3149F">
        <w:rPr>
          <w:rFonts w:ascii="Arial" w:hAnsi="Arial" w:cs="Arial"/>
        </w:rPr>
        <w:t xml:space="preserve"> Municipal Standard Charts of Accounts (</w:t>
      </w:r>
      <w:proofErr w:type="spellStart"/>
      <w:r w:rsidRPr="00A93A1F">
        <w:rPr>
          <w:rFonts w:ascii="Arial" w:hAnsi="Arial" w:cs="Arial"/>
          <w:i/>
        </w:rPr>
        <w:t>m</w:t>
      </w:r>
      <w:r w:rsidRPr="00C3149F">
        <w:rPr>
          <w:rFonts w:ascii="Arial" w:hAnsi="Arial" w:cs="Arial"/>
        </w:rPr>
        <w:t>SCOA</w:t>
      </w:r>
      <w:proofErr w:type="spellEnd"/>
      <w:r w:rsidRPr="00C3149F">
        <w:rPr>
          <w:rFonts w:ascii="Arial" w:hAnsi="Arial" w:cs="Arial"/>
        </w:rPr>
        <w:t xml:space="preserve">) and training of municipal officials on the </w:t>
      </w:r>
      <w:proofErr w:type="spellStart"/>
      <w:r w:rsidRPr="00A93A1F">
        <w:rPr>
          <w:rFonts w:ascii="Arial" w:hAnsi="Arial" w:cs="Arial"/>
          <w:i/>
        </w:rPr>
        <w:t>m</w:t>
      </w:r>
      <w:r w:rsidRPr="00C3149F">
        <w:rPr>
          <w:rFonts w:ascii="Arial" w:hAnsi="Arial" w:cs="Arial"/>
        </w:rPr>
        <w:t>SCOA</w:t>
      </w:r>
      <w:proofErr w:type="spellEnd"/>
      <w:r w:rsidRPr="00C3149F">
        <w:rPr>
          <w:rFonts w:ascii="Arial" w:hAnsi="Arial" w:cs="Arial"/>
        </w:rPr>
        <w:t xml:space="preserve">. </w:t>
      </w:r>
      <w:r>
        <w:rPr>
          <w:rFonts w:ascii="Arial" w:hAnsi="Arial" w:cs="Arial"/>
        </w:rPr>
        <w:t xml:space="preserve">The municipality has now fully implemented </w:t>
      </w:r>
      <w:proofErr w:type="spellStart"/>
      <w:r w:rsidRPr="00A93A1F">
        <w:rPr>
          <w:rFonts w:ascii="Arial" w:hAnsi="Arial" w:cs="Arial"/>
          <w:i/>
        </w:rPr>
        <w:t>m</w:t>
      </w:r>
      <w:r>
        <w:rPr>
          <w:rFonts w:ascii="Arial" w:hAnsi="Arial" w:cs="Arial"/>
        </w:rPr>
        <w:t>SCOA</w:t>
      </w:r>
      <w:proofErr w:type="spellEnd"/>
      <w:r>
        <w:rPr>
          <w:rFonts w:ascii="Arial" w:hAnsi="Arial" w:cs="Arial"/>
        </w:rPr>
        <w:t xml:space="preserve"> starting from budgeting up to reporting. </w:t>
      </w:r>
      <w:proofErr w:type="spellStart"/>
      <w:proofErr w:type="gramStart"/>
      <w:r w:rsidRPr="00A93A1F">
        <w:rPr>
          <w:rFonts w:ascii="Arial" w:hAnsi="Arial" w:cs="Arial"/>
          <w:i/>
        </w:rPr>
        <w:t>m</w:t>
      </w:r>
      <w:r>
        <w:rPr>
          <w:rFonts w:ascii="Arial" w:hAnsi="Arial" w:cs="Arial"/>
        </w:rPr>
        <w:t>SCOA</w:t>
      </w:r>
      <w:proofErr w:type="spellEnd"/>
      <w:proofErr w:type="gramEnd"/>
      <w:r>
        <w:rPr>
          <w:rFonts w:ascii="Arial" w:hAnsi="Arial" w:cs="Arial"/>
        </w:rPr>
        <w:t xml:space="preserve"> has also assisted the municipality in terms of improved planning and managing its financial resources.</w:t>
      </w:r>
    </w:p>
    <w:p w:rsidR="00CB4D84" w:rsidRDefault="00CB4D84" w:rsidP="00CB4D84">
      <w:pPr>
        <w:spacing w:after="0" w:line="240" w:lineRule="auto"/>
        <w:jc w:val="both"/>
        <w:rPr>
          <w:rFonts w:ascii="Arial" w:hAnsi="Arial" w:cs="Arial"/>
        </w:rPr>
      </w:pPr>
    </w:p>
    <w:p w:rsidR="00CB4D84" w:rsidRDefault="00CB4D84" w:rsidP="00CB4D84">
      <w:pPr>
        <w:spacing w:after="0" w:line="240" w:lineRule="auto"/>
        <w:jc w:val="both"/>
        <w:rPr>
          <w:rFonts w:ascii="Arial" w:hAnsi="Arial" w:cs="Arial"/>
        </w:rPr>
      </w:pPr>
    </w:p>
    <w:p w:rsidR="00CB4D84" w:rsidRPr="00C3149F" w:rsidRDefault="00CB4D84" w:rsidP="00CB4D84">
      <w:pPr>
        <w:spacing w:after="0" w:line="240" w:lineRule="auto"/>
        <w:jc w:val="both"/>
        <w:rPr>
          <w:rFonts w:ascii="Arial" w:hAnsi="Arial" w:cs="Arial"/>
        </w:rPr>
      </w:pPr>
      <w:r>
        <w:rPr>
          <w:rFonts w:ascii="Arial" w:hAnsi="Arial" w:cs="Arial"/>
        </w:rPr>
        <w:t>A total budget of</w:t>
      </w:r>
      <w:r w:rsidRPr="00C3149F">
        <w:rPr>
          <w:rFonts w:ascii="Arial" w:hAnsi="Arial" w:cs="Arial"/>
        </w:rPr>
        <w:t xml:space="preserve"> </w:t>
      </w:r>
      <w:r>
        <w:rPr>
          <w:rFonts w:ascii="Arial" w:hAnsi="Arial" w:cs="Arial"/>
        </w:rPr>
        <w:t>R3</w:t>
      </w:r>
      <w:r w:rsidR="00630113">
        <w:rPr>
          <w:rFonts w:ascii="Arial" w:hAnsi="Arial" w:cs="Arial"/>
        </w:rPr>
        <w:t>83</w:t>
      </w:r>
      <w:r w:rsidRPr="00C3149F">
        <w:rPr>
          <w:rFonts w:ascii="Arial" w:hAnsi="Arial" w:cs="Arial"/>
        </w:rPr>
        <w:t>m</w:t>
      </w:r>
      <w:r>
        <w:rPr>
          <w:rFonts w:ascii="Arial" w:hAnsi="Arial" w:cs="Arial"/>
        </w:rPr>
        <w:t xml:space="preserve"> for </w:t>
      </w:r>
      <w:r w:rsidR="00185CE2">
        <w:rPr>
          <w:rFonts w:ascii="Arial" w:hAnsi="Arial" w:cs="Arial"/>
        </w:rPr>
        <w:t>2020/21</w:t>
      </w:r>
      <w:r w:rsidRPr="00730D3C">
        <w:rPr>
          <w:rFonts w:ascii="Arial" w:hAnsi="Arial" w:cs="Arial"/>
          <w:color w:val="FF0000"/>
        </w:rPr>
        <w:t xml:space="preserve"> </w:t>
      </w:r>
      <w:r w:rsidRPr="00176A41">
        <w:rPr>
          <w:rFonts w:ascii="Arial" w:hAnsi="Arial" w:cs="Arial"/>
        </w:rPr>
        <w:t xml:space="preserve">has been adopted by council and </w:t>
      </w:r>
      <w:r>
        <w:rPr>
          <w:rFonts w:ascii="Arial" w:hAnsi="Arial" w:cs="Arial"/>
        </w:rPr>
        <w:t>i</w:t>
      </w:r>
      <w:r w:rsidRPr="00176A41">
        <w:rPr>
          <w:rFonts w:ascii="Arial" w:hAnsi="Arial" w:cs="Arial"/>
        </w:rPr>
        <w:t xml:space="preserve">t </w:t>
      </w:r>
      <w:r>
        <w:rPr>
          <w:rFonts w:ascii="Arial" w:hAnsi="Arial" w:cs="Arial"/>
        </w:rPr>
        <w:t xml:space="preserve">is with great comfort to reaffirm that the municipality has a funded budget. </w:t>
      </w:r>
      <w:r w:rsidR="00630113">
        <w:rPr>
          <w:rFonts w:ascii="Arial" w:hAnsi="Arial" w:cs="Arial"/>
        </w:rPr>
        <w:t xml:space="preserve">Due to the COVI-19 national lockdown, the municipality had some savings from which projects which could not be finished. Therefore this savings were prioritized to other critical projects in 2020/21. </w:t>
      </w:r>
      <w:r w:rsidRPr="00EB1C23">
        <w:rPr>
          <w:rFonts w:ascii="Arial" w:hAnsi="Arial" w:cs="Arial"/>
        </w:rPr>
        <w:t xml:space="preserve">The </w:t>
      </w:r>
      <w:r w:rsidR="00630113">
        <w:rPr>
          <w:rFonts w:ascii="Arial" w:hAnsi="Arial" w:cs="Arial"/>
        </w:rPr>
        <w:t xml:space="preserve">2020/21 </w:t>
      </w:r>
      <w:r>
        <w:rPr>
          <w:rFonts w:ascii="Arial" w:hAnsi="Arial" w:cs="Arial"/>
        </w:rPr>
        <w:t xml:space="preserve">financial year is the </w:t>
      </w:r>
      <w:r w:rsidR="00D04889">
        <w:rPr>
          <w:rFonts w:ascii="Arial" w:hAnsi="Arial" w:cs="Arial"/>
        </w:rPr>
        <w:t>fifth</w:t>
      </w:r>
      <w:r w:rsidRPr="00EB1C23">
        <w:rPr>
          <w:rFonts w:ascii="Arial" w:hAnsi="Arial" w:cs="Arial"/>
        </w:rPr>
        <w:t xml:space="preserve"> year of the Fourth Generation of the IDP.</w:t>
      </w:r>
      <w:r>
        <w:rPr>
          <w:rFonts w:ascii="Arial" w:hAnsi="Arial" w:cs="Arial"/>
        </w:rPr>
        <w:t xml:space="preserve"> </w:t>
      </w:r>
      <w:r w:rsidR="00D6205D">
        <w:rPr>
          <w:rFonts w:ascii="Arial" w:hAnsi="Arial" w:cs="Arial"/>
        </w:rPr>
        <w:t>Due to the COVID-19 national lockdown, the municipality could not a</w:t>
      </w:r>
      <w:r>
        <w:rPr>
          <w:rFonts w:ascii="Arial" w:hAnsi="Arial" w:cs="Arial"/>
        </w:rPr>
        <w:t>dhere to</w:t>
      </w:r>
      <w:r w:rsidRPr="001678DF">
        <w:rPr>
          <w:rFonts w:ascii="Arial" w:hAnsi="Arial" w:cs="Arial"/>
        </w:rPr>
        <w:t xml:space="preserve"> the IDP and Budget Process </w:t>
      </w:r>
      <w:r>
        <w:rPr>
          <w:rFonts w:ascii="Arial" w:hAnsi="Arial" w:cs="Arial"/>
        </w:rPr>
        <w:t xml:space="preserve">Plan </w:t>
      </w:r>
      <w:r w:rsidR="00D6205D">
        <w:rPr>
          <w:rFonts w:ascii="Arial" w:hAnsi="Arial" w:cs="Arial"/>
        </w:rPr>
        <w:t xml:space="preserve">and was therefore forced to consider other </w:t>
      </w:r>
      <w:r w:rsidR="0057564F">
        <w:rPr>
          <w:rFonts w:ascii="Arial" w:hAnsi="Arial" w:cs="Arial"/>
        </w:rPr>
        <w:t xml:space="preserve">alternative </w:t>
      </w:r>
      <w:r w:rsidR="00D6205D">
        <w:rPr>
          <w:rFonts w:ascii="Arial" w:hAnsi="Arial" w:cs="Arial"/>
        </w:rPr>
        <w:t>methods of performing its</w:t>
      </w:r>
      <w:r w:rsidR="0057564F">
        <w:rPr>
          <w:rFonts w:ascii="Arial" w:hAnsi="Arial" w:cs="Arial"/>
        </w:rPr>
        <w:t xml:space="preserve"> public participation </w:t>
      </w:r>
      <w:proofErr w:type="spellStart"/>
      <w:r w:rsidR="0057564F">
        <w:rPr>
          <w:rFonts w:ascii="Arial" w:hAnsi="Arial" w:cs="Arial"/>
        </w:rPr>
        <w:t>programmes</w:t>
      </w:r>
      <w:proofErr w:type="spellEnd"/>
      <w:r w:rsidR="00D6205D">
        <w:rPr>
          <w:rFonts w:ascii="Arial" w:hAnsi="Arial" w:cs="Arial"/>
        </w:rPr>
        <w:t>.</w:t>
      </w:r>
      <w:r w:rsidRPr="001678DF">
        <w:rPr>
          <w:rFonts w:ascii="Arial" w:hAnsi="Arial" w:cs="Arial"/>
        </w:rPr>
        <w:t xml:space="preserve"> </w:t>
      </w:r>
      <w:r w:rsidR="0057564F">
        <w:rPr>
          <w:rFonts w:ascii="Arial" w:hAnsi="Arial" w:cs="Arial"/>
        </w:rPr>
        <w:t xml:space="preserve">Channels such as virtual meetings and radio slots were used for consultation with the communities and other stakeholders. This </w:t>
      </w:r>
      <w:r w:rsidRPr="00AF2D1F">
        <w:rPr>
          <w:rFonts w:ascii="Arial" w:hAnsi="Arial" w:cs="Arial"/>
        </w:rPr>
        <w:t xml:space="preserve">resulted in </w:t>
      </w:r>
      <w:r w:rsidRPr="001678DF">
        <w:rPr>
          <w:rFonts w:ascii="Arial" w:hAnsi="Arial" w:cs="Arial"/>
        </w:rPr>
        <w:t>the adoption of the</w:t>
      </w:r>
      <w:r>
        <w:rPr>
          <w:rFonts w:ascii="Arial" w:hAnsi="Arial" w:cs="Arial"/>
        </w:rPr>
        <w:t xml:space="preserve"> reviewed IDP and Budget together with the budget related policies</w:t>
      </w:r>
      <w:r w:rsidRPr="001678DF">
        <w:rPr>
          <w:rFonts w:ascii="Arial" w:hAnsi="Arial" w:cs="Arial"/>
        </w:rPr>
        <w:t xml:space="preserve">. We are clear of the local government mandate as per the Constitution and we have made a political and administrative decision to ensure that we move the municipality from one level to the next. </w:t>
      </w:r>
    </w:p>
    <w:p w:rsidR="00CB4D84" w:rsidRPr="00C3149F" w:rsidRDefault="00CB4D84" w:rsidP="00CB4D84">
      <w:pPr>
        <w:spacing w:after="0" w:line="240" w:lineRule="auto"/>
        <w:jc w:val="both"/>
        <w:rPr>
          <w:rFonts w:ascii="Arial" w:hAnsi="Arial" w:cs="Arial"/>
        </w:rPr>
      </w:pPr>
    </w:p>
    <w:p w:rsidR="00CB4D84" w:rsidRPr="00C3149F" w:rsidRDefault="00CB4D84" w:rsidP="00CB4D84">
      <w:pPr>
        <w:spacing w:after="0" w:line="240" w:lineRule="auto"/>
        <w:jc w:val="both"/>
        <w:rPr>
          <w:rFonts w:ascii="Arial" w:hAnsi="Arial" w:cs="Arial"/>
        </w:rPr>
      </w:pPr>
      <w:r>
        <w:rPr>
          <w:rFonts w:ascii="Arial" w:hAnsi="Arial" w:cs="Arial"/>
        </w:rPr>
        <w:t xml:space="preserve">In implementing this </w:t>
      </w:r>
      <w:r w:rsidR="00D04889">
        <w:rPr>
          <w:rFonts w:ascii="Arial" w:hAnsi="Arial" w:cs="Arial"/>
        </w:rPr>
        <w:t>2020/21</w:t>
      </w:r>
      <w:r>
        <w:rPr>
          <w:rFonts w:ascii="Arial" w:hAnsi="Arial" w:cs="Arial"/>
        </w:rPr>
        <w:t xml:space="preserve"> budget it is pivotal for the executive to exercise its oversight role through monitoring and evaluation. The executive must monitor and evaluate the work done by the administration and hold them accountable where necessary. This will ensure that the municipality delivers on its</w:t>
      </w:r>
      <w:r w:rsidRPr="00C3149F">
        <w:rPr>
          <w:rFonts w:ascii="Arial" w:hAnsi="Arial" w:cs="Arial"/>
        </w:rPr>
        <w:t xml:space="preserve"> core function,</w:t>
      </w:r>
      <w:r>
        <w:rPr>
          <w:rFonts w:ascii="Arial" w:hAnsi="Arial" w:cs="Arial"/>
        </w:rPr>
        <w:t xml:space="preserve"> which is service delivery,</w:t>
      </w:r>
      <w:r w:rsidRPr="00C3149F">
        <w:rPr>
          <w:rFonts w:ascii="Arial" w:hAnsi="Arial" w:cs="Arial"/>
        </w:rPr>
        <w:t xml:space="preserve"> but to say the least there was great i</w:t>
      </w:r>
      <w:r>
        <w:rPr>
          <w:rFonts w:ascii="Arial" w:hAnsi="Arial" w:cs="Arial"/>
        </w:rPr>
        <w:t xml:space="preserve">mprovement during the </w:t>
      </w:r>
      <w:r w:rsidR="00D04889">
        <w:rPr>
          <w:rFonts w:ascii="Arial" w:hAnsi="Arial" w:cs="Arial"/>
        </w:rPr>
        <w:t>2020/21</w:t>
      </w:r>
      <w:r w:rsidRPr="00C3149F">
        <w:rPr>
          <w:rFonts w:ascii="Arial" w:hAnsi="Arial" w:cs="Arial"/>
        </w:rPr>
        <w:t xml:space="preserve"> financial year, but there is still room for more improvement.</w:t>
      </w:r>
      <w:r>
        <w:rPr>
          <w:rFonts w:ascii="Arial" w:hAnsi="Arial" w:cs="Arial"/>
        </w:rPr>
        <w:t xml:space="preserve"> In responding to the infrastructure backlog, the municipality has allocated R</w:t>
      </w:r>
      <w:r w:rsidR="00D04889">
        <w:rPr>
          <w:rFonts w:ascii="Arial" w:hAnsi="Arial" w:cs="Arial"/>
        </w:rPr>
        <w:t>59</w:t>
      </w:r>
      <w:r>
        <w:rPr>
          <w:rFonts w:ascii="Arial" w:hAnsi="Arial" w:cs="Arial"/>
        </w:rPr>
        <w:t>m to towards infrastructure development and this is largely funded by the Municipal Infrastructure Grant. In addition the municipality will utilize its plant machinery for roads maintenance, which is also a huge cry from our communities.</w:t>
      </w:r>
    </w:p>
    <w:p w:rsidR="00CB4D84" w:rsidRPr="00C3149F" w:rsidRDefault="00CB4D84" w:rsidP="00CB4D84">
      <w:pPr>
        <w:spacing w:after="0" w:line="240" w:lineRule="auto"/>
        <w:jc w:val="both"/>
        <w:rPr>
          <w:rFonts w:ascii="Arial" w:hAnsi="Arial" w:cs="Arial"/>
        </w:rPr>
      </w:pPr>
    </w:p>
    <w:p w:rsidR="00CB4D84" w:rsidRPr="00C3149F" w:rsidRDefault="00CB4D84" w:rsidP="00CB4D84">
      <w:pPr>
        <w:spacing w:after="0" w:line="240" w:lineRule="auto"/>
        <w:jc w:val="both"/>
        <w:rPr>
          <w:rFonts w:ascii="Arial" w:hAnsi="Arial" w:cs="Arial"/>
        </w:rPr>
      </w:pPr>
      <w:r>
        <w:rPr>
          <w:rFonts w:ascii="Arial" w:hAnsi="Arial" w:cs="Arial"/>
        </w:rPr>
        <w:t xml:space="preserve">The personnel budget of the municipality </w:t>
      </w:r>
      <w:r w:rsidR="00185CE2">
        <w:rPr>
          <w:rFonts w:ascii="Arial" w:hAnsi="Arial" w:cs="Arial"/>
        </w:rPr>
        <w:t>constitutes 41</w:t>
      </w:r>
      <w:r w:rsidRPr="00176A41">
        <w:rPr>
          <w:rFonts w:ascii="Arial" w:hAnsi="Arial" w:cs="Arial"/>
        </w:rPr>
        <w:t xml:space="preserve">% </w:t>
      </w:r>
      <w:r>
        <w:rPr>
          <w:rFonts w:ascii="Arial" w:hAnsi="Arial" w:cs="Arial"/>
        </w:rPr>
        <w:t>the op</w:t>
      </w:r>
      <w:r w:rsidR="00185CE2">
        <w:rPr>
          <w:rFonts w:ascii="Arial" w:hAnsi="Arial" w:cs="Arial"/>
        </w:rPr>
        <w:t>erational budget and this slightly above</w:t>
      </w:r>
      <w:r>
        <w:rPr>
          <w:rFonts w:ascii="Arial" w:hAnsi="Arial" w:cs="Arial"/>
        </w:rPr>
        <w:t xml:space="preserve"> the recommend norm of up to 40% as set out by National Treasury guidelines. </w:t>
      </w:r>
      <w:r w:rsidRPr="00C3149F">
        <w:rPr>
          <w:rFonts w:ascii="Arial" w:hAnsi="Arial" w:cs="Arial"/>
        </w:rPr>
        <w:t xml:space="preserve">As way of creating sustainable jobs </w:t>
      </w:r>
      <w:r>
        <w:rPr>
          <w:rFonts w:ascii="Arial" w:hAnsi="Arial" w:cs="Arial"/>
        </w:rPr>
        <w:t xml:space="preserve">and implementing the projects as set out in the IDP, </w:t>
      </w:r>
      <w:r w:rsidRPr="00C3149F">
        <w:rPr>
          <w:rFonts w:ascii="Arial" w:hAnsi="Arial" w:cs="Arial"/>
        </w:rPr>
        <w:t>the municipality is in the process of filling all vacancies that exist in our organogram in the</w:t>
      </w:r>
      <w:r>
        <w:rPr>
          <w:rFonts w:ascii="Arial" w:hAnsi="Arial" w:cs="Arial"/>
        </w:rPr>
        <w:t xml:space="preserve"> next two years. For personnel cost we have budgeted an amount of R</w:t>
      </w:r>
      <w:r w:rsidR="00185CE2">
        <w:rPr>
          <w:rFonts w:ascii="Arial" w:hAnsi="Arial" w:cs="Arial"/>
        </w:rPr>
        <w:t>152</w:t>
      </w:r>
      <w:r>
        <w:rPr>
          <w:rFonts w:ascii="Arial" w:hAnsi="Arial" w:cs="Arial"/>
        </w:rPr>
        <w:t xml:space="preserve">m for the </w:t>
      </w:r>
      <w:r w:rsidR="00185CE2">
        <w:rPr>
          <w:rFonts w:ascii="Arial" w:hAnsi="Arial" w:cs="Arial"/>
        </w:rPr>
        <w:t>2020/21</w:t>
      </w:r>
      <w:r>
        <w:rPr>
          <w:rFonts w:ascii="Arial" w:hAnsi="Arial" w:cs="Arial"/>
        </w:rPr>
        <w:t xml:space="preserve"> financial year</w:t>
      </w:r>
      <w:r w:rsidRPr="00C3149F">
        <w:rPr>
          <w:rFonts w:ascii="Arial" w:hAnsi="Arial" w:cs="Arial"/>
        </w:rPr>
        <w:t xml:space="preserve">. </w:t>
      </w:r>
      <w:r>
        <w:rPr>
          <w:rFonts w:ascii="Arial" w:hAnsi="Arial" w:cs="Arial"/>
        </w:rPr>
        <w:t xml:space="preserve">With this budget the municipality will ensure that its employees are empowered and capacitated in order to implement </w:t>
      </w:r>
      <w:proofErr w:type="spellStart"/>
      <w:r>
        <w:rPr>
          <w:rFonts w:ascii="Arial" w:hAnsi="Arial" w:cs="Arial"/>
        </w:rPr>
        <w:t>programmes</w:t>
      </w:r>
      <w:proofErr w:type="spellEnd"/>
      <w:r>
        <w:rPr>
          <w:rFonts w:ascii="Arial" w:hAnsi="Arial" w:cs="Arial"/>
        </w:rPr>
        <w:t xml:space="preserve"> of the council.</w:t>
      </w:r>
    </w:p>
    <w:p w:rsidR="00CB4D84" w:rsidRPr="00C3149F" w:rsidRDefault="00CB4D84" w:rsidP="00CB4D84">
      <w:pPr>
        <w:spacing w:after="0" w:line="240" w:lineRule="auto"/>
        <w:jc w:val="both"/>
        <w:rPr>
          <w:rFonts w:ascii="Arial" w:hAnsi="Arial" w:cs="Arial"/>
        </w:rPr>
      </w:pPr>
    </w:p>
    <w:p w:rsidR="00185CE2" w:rsidRDefault="00CB4D84" w:rsidP="00CB4D84">
      <w:pPr>
        <w:spacing w:after="0" w:line="240" w:lineRule="auto"/>
        <w:jc w:val="both"/>
        <w:rPr>
          <w:rFonts w:ascii="Arial" w:hAnsi="Arial" w:cs="Arial"/>
        </w:rPr>
      </w:pPr>
      <w:r>
        <w:rPr>
          <w:rFonts w:ascii="Arial" w:hAnsi="Arial" w:cs="Arial"/>
        </w:rPr>
        <w:t>In order for all this to succeed, the executive must ensure that there is stability both politically and administratively within the municipality. We have a functional council and it needs</w:t>
      </w:r>
      <w:r w:rsidRPr="00C3149F">
        <w:rPr>
          <w:rFonts w:ascii="Arial" w:hAnsi="Arial" w:cs="Arial"/>
        </w:rPr>
        <w:t xml:space="preserve"> to improve </w:t>
      </w:r>
      <w:r>
        <w:rPr>
          <w:rFonts w:ascii="Arial" w:hAnsi="Arial" w:cs="Arial"/>
        </w:rPr>
        <w:t xml:space="preserve">its </w:t>
      </w:r>
      <w:r w:rsidRPr="00C3149F">
        <w:rPr>
          <w:rFonts w:ascii="Arial" w:hAnsi="Arial" w:cs="Arial"/>
        </w:rPr>
        <w:lastRenderedPageBreak/>
        <w:t xml:space="preserve">oversight and accountability. We have oversight committees that are doing well like Audit Committee, Performance Audit Committee and Municipal Public Accounts Committee. </w:t>
      </w:r>
    </w:p>
    <w:p w:rsidR="00CB4D84" w:rsidRPr="00C3149F" w:rsidRDefault="00CB4D84" w:rsidP="00CB4D84">
      <w:pPr>
        <w:spacing w:after="0" w:line="240" w:lineRule="auto"/>
        <w:jc w:val="both"/>
        <w:rPr>
          <w:rFonts w:ascii="Arial" w:hAnsi="Arial" w:cs="Arial"/>
        </w:rPr>
      </w:pPr>
      <w:r w:rsidRPr="00C3149F">
        <w:rPr>
          <w:rFonts w:ascii="Arial" w:hAnsi="Arial" w:cs="Arial"/>
        </w:rPr>
        <w:t>These commit</w:t>
      </w:r>
      <w:r>
        <w:rPr>
          <w:rFonts w:ascii="Arial" w:hAnsi="Arial" w:cs="Arial"/>
        </w:rPr>
        <w:t>tees should always be critical</w:t>
      </w:r>
      <w:r w:rsidRPr="00C3149F">
        <w:rPr>
          <w:rFonts w:ascii="Arial" w:hAnsi="Arial" w:cs="Arial"/>
        </w:rPr>
        <w:t xml:space="preserve"> and provide </w:t>
      </w:r>
      <w:r>
        <w:rPr>
          <w:rFonts w:ascii="Arial" w:hAnsi="Arial" w:cs="Arial"/>
        </w:rPr>
        <w:t xml:space="preserve">informed </w:t>
      </w:r>
      <w:r w:rsidRPr="00C3149F">
        <w:rPr>
          <w:rFonts w:ascii="Arial" w:hAnsi="Arial" w:cs="Arial"/>
        </w:rPr>
        <w:t xml:space="preserve">advices to </w:t>
      </w:r>
      <w:r>
        <w:rPr>
          <w:rFonts w:ascii="Arial" w:hAnsi="Arial" w:cs="Arial"/>
        </w:rPr>
        <w:t>Council for better decision-making</w:t>
      </w:r>
      <w:r w:rsidRPr="00C3149F">
        <w:rPr>
          <w:rFonts w:ascii="Arial" w:hAnsi="Arial" w:cs="Arial"/>
        </w:rPr>
        <w:t>.</w:t>
      </w:r>
      <w:r w:rsidR="00185CE2">
        <w:rPr>
          <w:rFonts w:ascii="Arial" w:hAnsi="Arial" w:cs="Arial"/>
        </w:rPr>
        <w:t xml:space="preserve"> </w:t>
      </w:r>
      <w:r w:rsidRPr="00C3149F">
        <w:rPr>
          <w:rFonts w:ascii="Arial" w:hAnsi="Arial" w:cs="Arial"/>
        </w:rPr>
        <w:t xml:space="preserve">Management within local government has a significant role to play in strengthening the link between the citizen and government’s overall priorities and spending plans.  The goal should be to enhance service delivery aimed at improving the quality of life for all people within Mbhashe Municipality. </w:t>
      </w:r>
    </w:p>
    <w:p w:rsidR="00CB4D84" w:rsidRPr="00C3149F" w:rsidRDefault="00CB4D84" w:rsidP="00CB4D84">
      <w:pPr>
        <w:spacing w:after="0" w:line="240" w:lineRule="auto"/>
        <w:jc w:val="both"/>
        <w:rPr>
          <w:rFonts w:ascii="Arial" w:hAnsi="Arial" w:cs="Arial"/>
        </w:rPr>
      </w:pPr>
    </w:p>
    <w:p w:rsidR="00CB4D84" w:rsidRPr="00C3149F" w:rsidRDefault="00CB4D84" w:rsidP="00CB4D84">
      <w:pPr>
        <w:spacing w:after="0" w:line="240" w:lineRule="auto"/>
        <w:jc w:val="both"/>
        <w:rPr>
          <w:rFonts w:ascii="Arial" w:hAnsi="Arial" w:cs="Arial"/>
        </w:rPr>
      </w:pPr>
    </w:p>
    <w:p w:rsidR="00CB4D84" w:rsidRPr="00C3149F" w:rsidRDefault="00CB4D84" w:rsidP="00CB4D84">
      <w:pPr>
        <w:spacing w:after="0" w:line="240" w:lineRule="auto"/>
        <w:jc w:val="both"/>
        <w:rPr>
          <w:rFonts w:ascii="Arial" w:hAnsi="Arial" w:cs="Arial"/>
        </w:rPr>
      </w:pPr>
    </w:p>
    <w:p w:rsidR="00CB4D84" w:rsidRPr="00C3149F" w:rsidRDefault="00CB4D84" w:rsidP="00CB4D84">
      <w:pPr>
        <w:spacing w:after="0" w:line="240" w:lineRule="auto"/>
        <w:jc w:val="both"/>
        <w:rPr>
          <w:rFonts w:ascii="Arial" w:hAnsi="Arial" w:cs="Arial"/>
        </w:rPr>
      </w:pPr>
      <w:r w:rsidRPr="00C3149F">
        <w:rPr>
          <w:rFonts w:ascii="Arial" w:hAnsi="Arial" w:cs="Arial"/>
        </w:rPr>
        <w:t>I thank you</w:t>
      </w:r>
    </w:p>
    <w:p w:rsidR="00CB4D84" w:rsidRDefault="00CB4D84" w:rsidP="00CB4D84">
      <w:pPr>
        <w:spacing w:after="0" w:line="240" w:lineRule="auto"/>
        <w:jc w:val="both"/>
        <w:rPr>
          <w:rFonts w:ascii="Arial" w:hAnsi="Arial" w:cs="Arial"/>
        </w:rPr>
      </w:pPr>
    </w:p>
    <w:p w:rsidR="00CD0FA2" w:rsidRDefault="00CD0FA2" w:rsidP="000505DC">
      <w:pPr>
        <w:spacing w:after="0" w:line="240" w:lineRule="auto"/>
        <w:jc w:val="both"/>
        <w:rPr>
          <w:rFonts w:ascii="Arial" w:hAnsi="Arial" w:cs="Arial"/>
        </w:rPr>
      </w:pPr>
    </w:p>
    <w:p w:rsidR="00A94F8D" w:rsidRPr="00C3149F" w:rsidRDefault="00F04806" w:rsidP="00C8149B">
      <w:pPr>
        <w:pStyle w:val="Heading2"/>
        <w:rPr>
          <w:rFonts w:ascii="Arial" w:hAnsi="Arial" w:cs="Arial"/>
          <w:color w:val="auto"/>
          <w:sz w:val="22"/>
          <w:szCs w:val="22"/>
        </w:rPr>
      </w:pPr>
      <w:bookmarkStart w:id="25" w:name="_Toc286117312"/>
      <w:bookmarkStart w:id="26" w:name="_Toc287342523"/>
      <w:bookmarkStart w:id="27" w:name="_Toc39316592"/>
      <w:r>
        <w:rPr>
          <w:rFonts w:ascii="Arial" w:hAnsi="Arial" w:cs="Arial"/>
          <w:color w:val="auto"/>
          <w:sz w:val="22"/>
          <w:szCs w:val="22"/>
        </w:rPr>
        <w:t>Budget</w:t>
      </w:r>
      <w:r w:rsidR="00107024" w:rsidRPr="00C3149F">
        <w:rPr>
          <w:rFonts w:ascii="Arial" w:hAnsi="Arial" w:cs="Arial"/>
          <w:color w:val="auto"/>
          <w:sz w:val="22"/>
          <w:szCs w:val="22"/>
        </w:rPr>
        <w:t xml:space="preserve"> </w:t>
      </w:r>
      <w:r w:rsidR="00A94F8D" w:rsidRPr="00C3149F">
        <w:rPr>
          <w:rFonts w:ascii="Arial" w:hAnsi="Arial" w:cs="Arial"/>
          <w:color w:val="auto"/>
          <w:sz w:val="22"/>
          <w:szCs w:val="22"/>
        </w:rPr>
        <w:t>Resolutions</w:t>
      </w:r>
      <w:bookmarkEnd w:id="21"/>
      <w:bookmarkEnd w:id="22"/>
      <w:bookmarkEnd w:id="23"/>
      <w:bookmarkEnd w:id="24"/>
      <w:bookmarkEnd w:id="25"/>
      <w:bookmarkEnd w:id="26"/>
      <w:bookmarkEnd w:id="27"/>
    </w:p>
    <w:p w:rsidR="00656BB1" w:rsidRPr="00C3149F" w:rsidRDefault="00656BB1" w:rsidP="00107024">
      <w:pPr>
        <w:spacing w:after="0" w:line="240" w:lineRule="auto"/>
        <w:jc w:val="both"/>
        <w:rPr>
          <w:rFonts w:ascii="Arial" w:hAnsi="Arial" w:cs="Arial"/>
        </w:rPr>
      </w:pPr>
    </w:p>
    <w:p w:rsidR="00107024" w:rsidRPr="00C3149F" w:rsidRDefault="00107024" w:rsidP="00107024">
      <w:pPr>
        <w:spacing w:after="0" w:line="240" w:lineRule="auto"/>
        <w:jc w:val="both"/>
        <w:rPr>
          <w:rFonts w:ascii="Arial" w:hAnsi="Arial" w:cs="Arial"/>
        </w:rPr>
      </w:pPr>
      <w:r w:rsidRPr="00C3149F">
        <w:rPr>
          <w:rFonts w:ascii="Arial" w:hAnsi="Arial" w:cs="Arial"/>
        </w:rPr>
        <w:t xml:space="preserve">On </w:t>
      </w:r>
      <w:r w:rsidR="00C4263F" w:rsidRPr="00C3149F">
        <w:rPr>
          <w:rFonts w:ascii="Arial" w:hAnsi="Arial" w:cs="Arial"/>
        </w:rPr>
        <w:t xml:space="preserve">the </w:t>
      </w:r>
      <w:r w:rsidR="0057564F">
        <w:rPr>
          <w:rFonts w:ascii="Arial" w:hAnsi="Arial" w:cs="Arial"/>
        </w:rPr>
        <w:t>29 May</w:t>
      </w:r>
      <w:r w:rsidR="001950A2">
        <w:rPr>
          <w:rFonts w:ascii="Arial" w:hAnsi="Arial" w:cs="Arial"/>
        </w:rPr>
        <w:t xml:space="preserve"> 2020</w:t>
      </w:r>
      <w:r w:rsidRPr="00C3149F">
        <w:rPr>
          <w:rFonts w:ascii="Arial" w:hAnsi="Arial" w:cs="Arial"/>
        </w:rPr>
        <w:t xml:space="preserve"> the </w:t>
      </w:r>
      <w:r w:rsidR="001950A2">
        <w:rPr>
          <w:rFonts w:ascii="Arial" w:hAnsi="Arial" w:cs="Arial"/>
        </w:rPr>
        <w:t xml:space="preserve">Executive </w:t>
      </w:r>
      <w:r w:rsidR="00043B7B">
        <w:rPr>
          <w:rFonts w:ascii="Arial" w:hAnsi="Arial" w:cs="Arial"/>
        </w:rPr>
        <w:t xml:space="preserve">Mayor tabled a draft budget to the </w:t>
      </w:r>
      <w:r w:rsidRPr="00C3149F">
        <w:rPr>
          <w:rFonts w:ascii="Arial" w:hAnsi="Arial" w:cs="Arial"/>
        </w:rPr>
        <w:t xml:space="preserve">Council of </w:t>
      </w:r>
      <w:r w:rsidR="00D92EAC" w:rsidRPr="00C3149F">
        <w:rPr>
          <w:rFonts w:ascii="Arial" w:hAnsi="Arial" w:cs="Arial"/>
        </w:rPr>
        <w:t>Mbhashe</w:t>
      </w:r>
      <w:r w:rsidRPr="00C3149F">
        <w:rPr>
          <w:rFonts w:ascii="Arial" w:hAnsi="Arial" w:cs="Arial"/>
        </w:rPr>
        <w:t xml:space="preserve"> Lo</w:t>
      </w:r>
      <w:r w:rsidR="00043B7B">
        <w:rPr>
          <w:rFonts w:ascii="Arial" w:hAnsi="Arial" w:cs="Arial"/>
        </w:rPr>
        <w:t xml:space="preserve">cal Municipality to </w:t>
      </w:r>
      <w:r w:rsidRPr="00C3149F">
        <w:rPr>
          <w:rFonts w:ascii="Arial" w:hAnsi="Arial" w:cs="Arial"/>
        </w:rPr>
        <w:t xml:space="preserve">consider </w:t>
      </w:r>
      <w:r w:rsidR="00A74747" w:rsidRPr="00C3149F">
        <w:rPr>
          <w:rFonts w:ascii="Arial" w:hAnsi="Arial" w:cs="Arial"/>
        </w:rPr>
        <w:t xml:space="preserve">the </w:t>
      </w:r>
      <w:r w:rsidR="00D92EAC" w:rsidRPr="00C3149F">
        <w:rPr>
          <w:rFonts w:ascii="Arial" w:hAnsi="Arial" w:cs="Arial"/>
        </w:rPr>
        <w:t xml:space="preserve">draft </w:t>
      </w:r>
      <w:r w:rsidRPr="00C3149F">
        <w:rPr>
          <w:rFonts w:ascii="Arial" w:hAnsi="Arial" w:cs="Arial"/>
        </w:rPr>
        <w:t>annual budget of the municipa</w:t>
      </w:r>
      <w:r w:rsidR="001950A2">
        <w:rPr>
          <w:rFonts w:ascii="Arial" w:hAnsi="Arial" w:cs="Arial"/>
        </w:rPr>
        <w:t>lity for the financial year 2020/21</w:t>
      </w:r>
      <w:r w:rsidR="00A74747" w:rsidRPr="00C3149F">
        <w:rPr>
          <w:rFonts w:ascii="Arial" w:hAnsi="Arial" w:cs="Arial"/>
        </w:rPr>
        <w:t>.</w:t>
      </w:r>
    </w:p>
    <w:p w:rsidR="00A74747" w:rsidRPr="00C3149F" w:rsidRDefault="00A74747" w:rsidP="00107024">
      <w:pPr>
        <w:spacing w:after="0" w:line="240" w:lineRule="auto"/>
        <w:jc w:val="both"/>
        <w:rPr>
          <w:rFonts w:ascii="Arial" w:hAnsi="Arial" w:cs="Arial"/>
        </w:rPr>
      </w:pPr>
    </w:p>
    <w:p w:rsidR="00745FE4" w:rsidRPr="00C3149F" w:rsidRDefault="009B31E6" w:rsidP="00E50C0E">
      <w:pPr>
        <w:pStyle w:val="Arial"/>
        <w:numPr>
          <w:ilvl w:val="0"/>
          <w:numId w:val="12"/>
        </w:numPr>
        <w:rPr>
          <w:rFonts w:ascii="Arial" w:hAnsi="Arial" w:cs="Arial"/>
          <w:sz w:val="22"/>
          <w:szCs w:val="22"/>
        </w:rPr>
      </w:pPr>
      <w:r w:rsidRPr="00C3149F">
        <w:rPr>
          <w:rFonts w:ascii="Arial" w:hAnsi="Arial" w:cs="Arial"/>
          <w:sz w:val="22"/>
          <w:szCs w:val="22"/>
        </w:rPr>
        <w:t>T</w:t>
      </w:r>
      <w:r w:rsidR="00263A31">
        <w:rPr>
          <w:rFonts w:ascii="Arial" w:hAnsi="Arial" w:cs="Arial"/>
          <w:sz w:val="22"/>
          <w:szCs w:val="22"/>
        </w:rPr>
        <w:t>hat t</w:t>
      </w:r>
      <w:r w:rsidRPr="00C3149F">
        <w:rPr>
          <w:rFonts w:ascii="Arial" w:hAnsi="Arial" w:cs="Arial"/>
          <w:sz w:val="22"/>
          <w:szCs w:val="22"/>
        </w:rPr>
        <w:t xml:space="preserve">he Council of </w:t>
      </w:r>
      <w:r w:rsidR="002F266B" w:rsidRPr="00C3149F">
        <w:rPr>
          <w:rFonts w:ascii="Arial" w:hAnsi="Arial" w:cs="Arial"/>
          <w:sz w:val="22"/>
          <w:szCs w:val="22"/>
        </w:rPr>
        <w:t>Mbhashe</w:t>
      </w:r>
      <w:r w:rsidR="00745FE4" w:rsidRPr="00C3149F">
        <w:rPr>
          <w:rFonts w:ascii="Arial" w:hAnsi="Arial" w:cs="Arial"/>
          <w:sz w:val="22"/>
          <w:szCs w:val="22"/>
        </w:rPr>
        <w:t xml:space="preserve"> Local Municipality, acting in terms of section </w:t>
      </w:r>
      <w:r w:rsidR="00AE5A57" w:rsidRPr="00C3149F">
        <w:rPr>
          <w:rFonts w:ascii="Arial" w:hAnsi="Arial" w:cs="Arial"/>
          <w:sz w:val="22"/>
          <w:szCs w:val="22"/>
        </w:rPr>
        <w:t>24 of the Municipal Finance Management Act, (Act 56 of 2003)</w:t>
      </w:r>
      <w:r w:rsidR="00745FE4" w:rsidRPr="00C3149F">
        <w:rPr>
          <w:rFonts w:ascii="Arial" w:hAnsi="Arial" w:cs="Arial"/>
          <w:sz w:val="22"/>
          <w:szCs w:val="22"/>
        </w:rPr>
        <w:t xml:space="preserve"> </w:t>
      </w:r>
      <w:r w:rsidR="00263A31">
        <w:rPr>
          <w:rFonts w:ascii="Arial" w:hAnsi="Arial" w:cs="Arial"/>
          <w:b/>
          <w:sz w:val="22"/>
          <w:szCs w:val="22"/>
        </w:rPr>
        <w:t>APPROVES AND ADOPTS</w:t>
      </w:r>
      <w:r w:rsidR="00745FE4" w:rsidRPr="00C3149F">
        <w:rPr>
          <w:rFonts w:ascii="Arial" w:hAnsi="Arial" w:cs="Arial"/>
          <w:sz w:val="22"/>
          <w:szCs w:val="22"/>
        </w:rPr>
        <w:t>:</w:t>
      </w:r>
    </w:p>
    <w:p w:rsidR="00745FE4" w:rsidRPr="00C3149F" w:rsidRDefault="00745FE4" w:rsidP="00720EE8">
      <w:pPr>
        <w:pStyle w:val="Arial"/>
        <w:ind w:left="360"/>
        <w:rPr>
          <w:rFonts w:ascii="Arial" w:hAnsi="Arial" w:cs="Arial"/>
          <w:sz w:val="22"/>
          <w:szCs w:val="22"/>
        </w:rPr>
      </w:pPr>
    </w:p>
    <w:p w:rsidR="00745FE4" w:rsidRDefault="00745FE4" w:rsidP="00E50C0E">
      <w:pPr>
        <w:pStyle w:val="Arial"/>
        <w:numPr>
          <w:ilvl w:val="1"/>
          <w:numId w:val="12"/>
        </w:numPr>
        <w:rPr>
          <w:rFonts w:ascii="Arial" w:hAnsi="Arial" w:cs="Arial"/>
          <w:sz w:val="22"/>
          <w:szCs w:val="22"/>
        </w:rPr>
      </w:pPr>
      <w:r w:rsidRPr="00C3149F">
        <w:rPr>
          <w:rFonts w:ascii="Arial" w:hAnsi="Arial" w:cs="Arial"/>
          <w:sz w:val="22"/>
          <w:szCs w:val="22"/>
        </w:rPr>
        <w:t xml:space="preserve">The </w:t>
      </w:r>
      <w:r w:rsidR="00AE5A57" w:rsidRPr="00C3149F">
        <w:rPr>
          <w:rFonts w:ascii="Arial" w:hAnsi="Arial" w:cs="Arial"/>
          <w:sz w:val="22"/>
          <w:szCs w:val="22"/>
        </w:rPr>
        <w:t>annual budget of the municipa</w:t>
      </w:r>
      <w:r w:rsidR="00E55758" w:rsidRPr="00C3149F">
        <w:rPr>
          <w:rFonts w:ascii="Arial" w:hAnsi="Arial" w:cs="Arial"/>
          <w:sz w:val="22"/>
          <w:szCs w:val="22"/>
        </w:rPr>
        <w:t xml:space="preserve">lity for the financial year </w:t>
      </w:r>
      <w:r w:rsidR="003C5256">
        <w:rPr>
          <w:rFonts w:ascii="Arial" w:hAnsi="Arial" w:cs="Arial"/>
          <w:sz w:val="22"/>
          <w:szCs w:val="22"/>
        </w:rPr>
        <w:t>2020/21</w:t>
      </w:r>
      <w:r w:rsidR="00AE5A57" w:rsidRPr="00C3149F">
        <w:rPr>
          <w:rFonts w:ascii="Arial" w:hAnsi="Arial" w:cs="Arial"/>
          <w:sz w:val="22"/>
          <w:szCs w:val="22"/>
        </w:rPr>
        <w:t xml:space="preserve"> and the multi-year and single</w:t>
      </w:r>
      <w:r w:rsidRPr="00C3149F">
        <w:rPr>
          <w:rFonts w:ascii="Arial" w:hAnsi="Arial" w:cs="Arial"/>
          <w:sz w:val="22"/>
          <w:szCs w:val="22"/>
        </w:rPr>
        <w:t>-</w:t>
      </w:r>
      <w:r w:rsidR="00AE5A57" w:rsidRPr="00C3149F">
        <w:rPr>
          <w:rFonts w:ascii="Arial" w:hAnsi="Arial" w:cs="Arial"/>
          <w:sz w:val="22"/>
          <w:szCs w:val="22"/>
        </w:rPr>
        <w:t>year capital appropriations as set out in the following tables:</w:t>
      </w:r>
    </w:p>
    <w:p w:rsidR="003C5256" w:rsidRPr="00C3149F" w:rsidRDefault="003C5256" w:rsidP="003C5256">
      <w:pPr>
        <w:pStyle w:val="Arial"/>
        <w:ind w:left="792"/>
        <w:rPr>
          <w:rFonts w:ascii="Arial" w:hAnsi="Arial" w:cs="Arial"/>
          <w:sz w:val="22"/>
          <w:szCs w:val="22"/>
        </w:rPr>
      </w:pPr>
    </w:p>
    <w:p w:rsidR="00AE5A57" w:rsidRPr="00C3149F" w:rsidRDefault="00AE5A57" w:rsidP="00E50C0E">
      <w:pPr>
        <w:pStyle w:val="Arial"/>
        <w:numPr>
          <w:ilvl w:val="2"/>
          <w:numId w:val="12"/>
        </w:numPr>
        <w:ind w:left="1418" w:hanging="698"/>
        <w:rPr>
          <w:rFonts w:ascii="Arial" w:hAnsi="Arial" w:cs="Arial"/>
          <w:sz w:val="22"/>
          <w:szCs w:val="22"/>
        </w:rPr>
      </w:pPr>
      <w:r w:rsidRPr="00C3149F">
        <w:rPr>
          <w:rFonts w:ascii="Arial" w:hAnsi="Arial" w:cs="Arial"/>
          <w:sz w:val="22"/>
          <w:szCs w:val="22"/>
        </w:rPr>
        <w:t>Budgeted Financial Performance (revenue and expenditure by standa</w:t>
      </w:r>
      <w:r w:rsidR="004C7608" w:rsidRPr="00C3149F">
        <w:rPr>
          <w:rFonts w:ascii="Arial" w:hAnsi="Arial" w:cs="Arial"/>
          <w:sz w:val="22"/>
          <w:szCs w:val="22"/>
        </w:rPr>
        <w:t>rd classification)</w:t>
      </w:r>
    </w:p>
    <w:p w:rsidR="00745FE4" w:rsidRPr="00C3149F" w:rsidRDefault="00AE5A57" w:rsidP="00E50C0E">
      <w:pPr>
        <w:pStyle w:val="Arial"/>
        <w:numPr>
          <w:ilvl w:val="2"/>
          <w:numId w:val="12"/>
        </w:numPr>
        <w:ind w:left="1418" w:hanging="698"/>
        <w:rPr>
          <w:rFonts w:ascii="Arial" w:hAnsi="Arial" w:cs="Arial"/>
          <w:sz w:val="22"/>
          <w:szCs w:val="22"/>
        </w:rPr>
      </w:pPr>
      <w:r w:rsidRPr="00C3149F">
        <w:rPr>
          <w:rFonts w:ascii="Arial" w:hAnsi="Arial" w:cs="Arial"/>
          <w:sz w:val="22"/>
          <w:szCs w:val="22"/>
        </w:rPr>
        <w:t>Budgeted Financial Performance (revenue and expenditure by municipal vote)</w:t>
      </w:r>
      <w:r w:rsidR="004C7608" w:rsidRPr="00C3149F">
        <w:rPr>
          <w:rFonts w:ascii="Arial" w:hAnsi="Arial" w:cs="Arial"/>
          <w:sz w:val="22"/>
          <w:szCs w:val="22"/>
        </w:rPr>
        <w:t xml:space="preserve"> </w:t>
      </w:r>
    </w:p>
    <w:p w:rsidR="00745FE4" w:rsidRPr="00C3149F" w:rsidRDefault="00AE5A57" w:rsidP="00E50C0E">
      <w:pPr>
        <w:pStyle w:val="Arial"/>
        <w:numPr>
          <w:ilvl w:val="2"/>
          <w:numId w:val="12"/>
        </w:numPr>
        <w:ind w:left="1418" w:hanging="698"/>
        <w:rPr>
          <w:rFonts w:ascii="Arial" w:hAnsi="Arial" w:cs="Arial"/>
          <w:sz w:val="22"/>
          <w:szCs w:val="22"/>
        </w:rPr>
      </w:pPr>
      <w:r w:rsidRPr="00C3149F">
        <w:rPr>
          <w:rFonts w:ascii="Arial" w:hAnsi="Arial" w:cs="Arial"/>
          <w:sz w:val="22"/>
          <w:szCs w:val="22"/>
        </w:rPr>
        <w:t>Budgeted Financial Performance (revenue by source and expenditure by t</w:t>
      </w:r>
      <w:r w:rsidR="004C7608" w:rsidRPr="00C3149F">
        <w:rPr>
          <w:rFonts w:ascii="Arial" w:hAnsi="Arial" w:cs="Arial"/>
          <w:sz w:val="22"/>
          <w:szCs w:val="22"/>
        </w:rPr>
        <w:t xml:space="preserve">ype) </w:t>
      </w:r>
    </w:p>
    <w:p w:rsidR="00AE5A57" w:rsidRPr="00C3149F" w:rsidRDefault="00AE5A57" w:rsidP="00E50C0E">
      <w:pPr>
        <w:pStyle w:val="Arial"/>
        <w:numPr>
          <w:ilvl w:val="2"/>
          <w:numId w:val="12"/>
        </w:numPr>
        <w:ind w:left="1418" w:hanging="698"/>
        <w:rPr>
          <w:rFonts w:ascii="Arial" w:hAnsi="Arial" w:cs="Arial"/>
          <w:sz w:val="22"/>
          <w:szCs w:val="22"/>
        </w:rPr>
      </w:pPr>
      <w:r w:rsidRPr="00C3149F">
        <w:rPr>
          <w:rFonts w:ascii="Arial" w:hAnsi="Arial" w:cs="Arial"/>
          <w:sz w:val="22"/>
          <w:szCs w:val="22"/>
        </w:rPr>
        <w:t>Multi-year and single</w:t>
      </w:r>
      <w:r w:rsidR="00745FE4" w:rsidRPr="00C3149F">
        <w:rPr>
          <w:rFonts w:ascii="Arial" w:hAnsi="Arial" w:cs="Arial"/>
          <w:sz w:val="22"/>
          <w:szCs w:val="22"/>
        </w:rPr>
        <w:t>-</w:t>
      </w:r>
      <w:r w:rsidRPr="00C3149F">
        <w:rPr>
          <w:rFonts w:ascii="Arial" w:hAnsi="Arial" w:cs="Arial"/>
          <w:sz w:val="22"/>
          <w:szCs w:val="22"/>
        </w:rPr>
        <w:t>year capital appropriations by municipal vote and standard classification and associated</w:t>
      </w:r>
      <w:r w:rsidR="004C7608" w:rsidRPr="00C3149F">
        <w:rPr>
          <w:rFonts w:ascii="Arial" w:hAnsi="Arial" w:cs="Arial"/>
          <w:sz w:val="22"/>
          <w:szCs w:val="22"/>
        </w:rPr>
        <w:t xml:space="preserve"> funding by source</w:t>
      </w:r>
    </w:p>
    <w:p w:rsidR="00720EE8" w:rsidRPr="00C3149F" w:rsidRDefault="00720EE8" w:rsidP="00720EE8">
      <w:pPr>
        <w:pStyle w:val="Arial"/>
        <w:ind w:left="360"/>
        <w:rPr>
          <w:rFonts w:ascii="Arial" w:hAnsi="Arial" w:cs="Arial"/>
          <w:sz w:val="22"/>
          <w:szCs w:val="22"/>
        </w:rPr>
      </w:pPr>
    </w:p>
    <w:p w:rsidR="00AE5A57" w:rsidRPr="00C3149F" w:rsidRDefault="00745FE4" w:rsidP="00E50C0E">
      <w:pPr>
        <w:pStyle w:val="Arial"/>
        <w:numPr>
          <w:ilvl w:val="1"/>
          <w:numId w:val="12"/>
        </w:numPr>
        <w:rPr>
          <w:rFonts w:ascii="Arial" w:hAnsi="Arial" w:cs="Arial"/>
          <w:sz w:val="22"/>
          <w:szCs w:val="22"/>
        </w:rPr>
      </w:pPr>
      <w:r w:rsidRPr="00C3149F">
        <w:rPr>
          <w:rFonts w:ascii="Arial" w:hAnsi="Arial" w:cs="Arial"/>
          <w:sz w:val="22"/>
          <w:szCs w:val="22"/>
        </w:rPr>
        <w:t>T</w:t>
      </w:r>
      <w:r w:rsidR="00AE5A57" w:rsidRPr="00C3149F">
        <w:rPr>
          <w:rFonts w:ascii="Arial" w:hAnsi="Arial" w:cs="Arial"/>
          <w:sz w:val="22"/>
          <w:szCs w:val="22"/>
        </w:rPr>
        <w:t>he financial position, cash flow</w:t>
      </w:r>
      <w:r w:rsidR="00C13B78" w:rsidRPr="00C3149F">
        <w:rPr>
          <w:rFonts w:ascii="Arial" w:hAnsi="Arial" w:cs="Arial"/>
          <w:sz w:val="22"/>
          <w:szCs w:val="22"/>
        </w:rPr>
        <w:t xml:space="preserve"> budget</w:t>
      </w:r>
      <w:r w:rsidR="00AE5A57" w:rsidRPr="00C3149F">
        <w:rPr>
          <w:rFonts w:ascii="Arial" w:hAnsi="Arial" w:cs="Arial"/>
          <w:sz w:val="22"/>
          <w:szCs w:val="22"/>
        </w:rPr>
        <w:t xml:space="preserve">, cash-backed reserve/accumulated surplus, asset management and basic service delivery targets are </w:t>
      </w:r>
      <w:r w:rsidRPr="00C3149F">
        <w:rPr>
          <w:rFonts w:ascii="Arial" w:hAnsi="Arial" w:cs="Arial"/>
          <w:sz w:val="22"/>
          <w:szCs w:val="22"/>
        </w:rPr>
        <w:t xml:space="preserve">approved </w:t>
      </w:r>
      <w:r w:rsidR="00AE5A57" w:rsidRPr="00C3149F">
        <w:rPr>
          <w:rFonts w:ascii="Arial" w:hAnsi="Arial" w:cs="Arial"/>
          <w:sz w:val="22"/>
          <w:szCs w:val="22"/>
        </w:rPr>
        <w:t>as set out in the following tables:</w:t>
      </w:r>
    </w:p>
    <w:p w:rsidR="00C13B78" w:rsidRPr="00C3149F" w:rsidRDefault="00AE5A57" w:rsidP="00E50C0E">
      <w:pPr>
        <w:pStyle w:val="Arial"/>
        <w:numPr>
          <w:ilvl w:val="2"/>
          <w:numId w:val="12"/>
        </w:numPr>
        <w:ind w:left="1418" w:hanging="698"/>
        <w:rPr>
          <w:rFonts w:ascii="Arial" w:hAnsi="Arial" w:cs="Arial"/>
          <w:sz w:val="22"/>
          <w:szCs w:val="22"/>
        </w:rPr>
      </w:pPr>
      <w:r w:rsidRPr="00C3149F">
        <w:rPr>
          <w:rFonts w:ascii="Arial" w:hAnsi="Arial" w:cs="Arial"/>
          <w:sz w:val="22"/>
          <w:szCs w:val="22"/>
        </w:rPr>
        <w:t>Budg</w:t>
      </w:r>
      <w:r w:rsidR="004C7608" w:rsidRPr="00C3149F">
        <w:rPr>
          <w:rFonts w:ascii="Arial" w:hAnsi="Arial" w:cs="Arial"/>
          <w:sz w:val="22"/>
          <w:szCs w:val="22"/>
        </w:rPr>
        <w:t xml:space="preserve">eted Financial Position </w:t>
      </w:r>
    </w:p>
    <w:p w:rsidR="00C13B78" w:rsidRPr="00C3149F" w:rsidRDefault="00AE5A57" w:rsidP="00E50C0E">
      <w:pPr>
        <w:pStyle w:val="Arial"/>
        <w:numPr>
          <w:ilvl w:val="2"/>
          <w:numId w:val="12"/>
        </w:numPr>
        <w:ind w:left="1418" w:hanging="698"/>
        <w:rPr>
          <w:rFonts w:ascii="Arial" w:hAnsi="Arial" w:cs="Arial"/>
          <w:sz w:val="22"/>
          <w:szCs w:val="22"/>
        </w:rPr>
      </w:pPr>
      <w:r w:rsidRPr="00C3149F">
        <w:rPr>
          <w:rFonts w:ascii="Arial" w:hAnsi="Arial" w:cs="Arial"/>
          <w:sz w:val="22"/>
          <w:szCs w:val="22"/>
        </w:rPr>
        <w:t>Budgeted Cash F</w:t>
      </w:r>
      <w:r w:rsidR="004C7608" w:rsidRPr="00C3149F">
        <w:rPr>
          <w:rFonts w:ascii="Arial" w:hAnsi="Arial" w:cs="Arial"/>
          <w:sz w:val="22"/>
          <w:szCs w:val="22"/>
        </w:rPr>
        <w:t xml:space="preserve">lows </w:t>
      </w:r>
    </w:p>
    <w:p w:rsidR="00C13B78" w:rsidRPr="00C3149F" w:rsidRDefault="00AE5A57" w:rsidP="00E50C0E">
      <w:pPr>
        <w:pStyle w:val="Arial"/>
        <w:numPr>
          <w:ilvl w:val="2"/>
          <w:numId w:val="12"/>
        </w:numPr>
        <w:ind w:left="1418" w:hanging="698"/>
        <w:rPr>
          <w:rFonts w:ascii="Arial" w:hAnsi="Arial" w:cs="Arial"/>
          <w:sz w:val="22"/>
          <w:szCs w:val="22"/>
        </w:rPr>
      </w:pPr>
      <w:r w:rsidRPr="00C3149F">
        <w:rPr>
          <w:rFonts w:ascii="Arial" w:hAnsi="Arial" w:cs="Arial"/>
          <w:sz w:val="22"/>
          <w:szCs w:val="22"/>
        </w:rPr>
        <w:t>Cash backed reserves and accumulated surplus</w:t>
      </w:r>
      <w:r w:rsidR="004C7608" w:rsidRPr="00C3149F">
        <w:rPr>
          <w:rFonts w:ascii="Arial" w:hAnsi="Arial" w:cs="Arial"/>
          <w:sz w:val="22"/>
          <w:szCs w:val="22"/>
        </w:rPr>
        <w:t xml:space="preserve"> reconciliation</w:t>
      </w:r>
    </w:p>
    <w:p w:rsidR="00C13B78" w:rsidRPr="00C3149F" w:rsidRDefault="00AE5A57" w:rsidP="00E50C0E">
      <w:pPr>
        <w:pStyle w:val="Arial"/>
        <w:numPr>
          <w:ilvl w:val="2"/>
          <w:numId w:val="12"/>
        </w:numPr>
        <w:ind w:left="1418" w:hanging="698"/>
        <w:rPr>
          <w:rFonts w:ascii="Arial" w:hAnsi="Arial" w:cs="Arial"/>
          <w:sz w:val="22"/>
          <w:szCs w:val="22"/>
        </w:rPr>
      </w:pPr>
      <w:r w:rsidRPr="00C3149F">
        <w:rPr>
          <w:rFonts w:ascii="Arial" w:hAnsi="Arial" w:cs="Arial"/>
          <w:sz w:val="22"/>
          <w:szCs w:val="22"/>
        </w:rPr>
        <w:t>Asset manag</w:t>
      </w:r>
      <w:r w:rsidR="004C7608" w:rsidRPr="00C3149F">
        <w:rPr>
          <w:rFonts w:ascii="Arial" w:hAnsi="Arial" w:cs="Arial"/>
          <w:sz w:val="22"/>
          <w:szCs w:val="22"/>
        </w:rPr>
        <w:t xml:space="preserve">ement </w:t>
      </w:r>
    </w:p>
    <w:p w:rsidR="00AE5A57" w:rsidRPr="00C3149F" w:rsidRDefault="00AE5A57" w:rsidP="00E50C0E">
      <w:pPr>
        <w:pStyle w:val="Arial"/>
        <w:numPr>
          <w:ilvl w:val="2"/>
          <w:numId w:val="12"/>
        </w:numPr>
        <w:ind w:left="1418" w:hanging="698"/>
        <w:rPr>
          <w:rFonts w:ascii="Arial" w:hAnsi="Arial" w:cs="Arial"/>
          <w:sz w:val="22"/>
          <w:szCs w:val="22"/>
        </w:rPr>
      </w:pPr>
      <w:r w:rsidRPr="00C3149F">
        <w:rPr>
          <w:rFonts w:ascii="Arial" w:hAnsi="Arial" w:cs="Arial"/>
          <w:sz w:val="22"/>
          <w:szCs w:val="22"/>
        </w:rPr>
        <w:t>Basic service deliv</w:t>
      </w:r>
      <w:r w:rsidR="004C7608" w:rsidRPr="00C3149F">
        <w:rPr>
          <w:rFonts w:ascii="Arial" w:hAnsi="Arial" w:cs="Arial"/>
          <w:sz w:val="22"/>
          <w:szCs w:val="22"/>
        </w:rPr>
        <w:t>ery measurement</w:t>
      </w:r>
    </w:p>
    <w:p w:rsidR="00AE5A57" w:rsidRPr="00C3149F" w:rsidRDefault="00AE5A57" w:rsidP="00107024">
      <w:pPr>
        <w:pStyle w:val="Arial"/>
        <w:ind w:left="360"/>
        <w:rPr>
          <w:rFonts w:ascii="Arial" w:hAnsi="Arial" w:cs="Arial"/>
          <w:sz w:val="22"/>
          <w:szCs w:val="22"/>
        </w:rPr>
      </w:pPr>
    </w:p>
    <w:p w:rsidR="00AE5A57" w:rsidRDefault="00263A31" w:rsidP="00DD74BF">
      <w:pPr>
        <w:pStyle w:val="Arial"/>
        <w:numPr>
          <w:ilvl w:val="0"/>
          <w:numId w:val="12"/>
        </w:numPr>
        <w:rPr>
          <w:rFonts w:ascii="Arial" w:hAnsi="Arial" w:cs="Arial"/>
          <w:sz w:val="22"/>
          <w:szCs w:val="22"/>
        </w:rPr>
      </w:pPr>
      <w:r>
        <w:rPr>
          <w:rFonts w:ascii="Arial" w:hAnsi="Arial" w:cs="Arial"/>
          <w:sz w:val="22"/>
          <w:szCs w:val="22"/>
        </w:rPr>
        <w:t>That t</w:t>
      </w:r>
      <w:r w:rsidR="004C7608" w:rsidRPr="00C3149F">
        <w:rPr>
          <w:rFonts w:ascii="Arial" w:hAnsi="Arial" w:cs="Arial"/>
          <w:sz w:val="22"/>
          <w:szCs w:val="22"/>
        </w:rPr>
        <w:t>he Council of Mbhashe</w:t>
      </w:r>
      <w:r w:rsidR="00745FE4" w:rsidRPr="00C3149F">
        <w:rPr>
          <w:rFonts w:ascii="Arial" w:hAnsi="Arial" w:cs="Arial"/>
          <w:sz w:val="22"/>
          <w:szCs w:val="22"/>
        </w:rPr>
        <w:t xml:space="preserve"> Local Municipality, acting in terms of section 75A of the Local Government:  Municipal Systems Act</w:t>
      </w:r>
      <w:r w:rsidR="00720EE8" w:rsidRPr="00C3149F">
        <w:rPr>
          <w:rFonts w:ascii="Arial" w:hAnsi="Arial" w:cs="Arial"/>
          <w:sz w:val="22"/>
          <w:szCs w:val="22"/>
        </w:rPr>
        <w:t xml:space="preserve"> (</w:t>
      </w:r>
      <w:r w:rsidR="00745FE4" w:rsidRPr="00C3149F">
        <w:rPr>
          <w:rFonts w:ascii="Arial" w:hAnsi="Arial" w:cs="Arial"/>
          <w:sz w:val="22"/>
          <w:szCs w:val="22"/>
        </w:rPr>
        <w:t>Act 32 of 2000</w:t>
      </w:r>
      <w:r w:rsidR="00720EE8" w:rsidRPr="00C3149F">
        <w:rPr>
          <w:rFonts w:ascii="Arial" w:hAnsi="Arial" w:cs="Arial"/>
          <w:sz w:val="22"/>
          <w:szCs w:val="22"/>
        </w:rPr>
        <w:t>)</w:t>
      </w:r>
      <w:r w:rsidR="00745FE4" w:rsidRPr="00C3149F">
        <w:rPr>
          <w:rFonts w:ascii="Arial" w:hAnsi="Arial" w:cs="Arial"/>
          <w:sz w:val="22"/>
          <w:szCs w:val="22"/>
        </w:rPr>
        <w:t xml:space="preserve"> </w:t>
      </w:r>
      <w:r>
        <w:rPr>
          <w:rFonts w:ascii="Arial" w:hAnsi="Arial" w:cs="Arial"/>
          <w:b/>
          <w:sz w:val="22"/>
          <w:szCs w:val="22"/>
        </w:rPr>
        <w:t>CONSIDERS</w:t>
      </w:r>
      <w:r w:rsidR="00043B7B">
        <w:rPr>
          <w:rFonts w:ascii="Arial" w:hAnsi="Arial" w:cs="Arial"/>
          <w:sz w:val="22"/>
          <w:szCs w:val="22"/>
        </w:rPr>
        <w:t xml:space="preserve"> the draft tariffs </w:t>
      </w:r>
      <w:r>
        <w:rPr>
          <w:rFonts w:ascii="Arial" w:hAnsi="Arial" w:cs="Arial"/>
          <w:sz w:val="22"/>
          <w:szCs w:val="22"/>
        </w:rPr>
        <w:t>for 2020/21 with effect from 01</w:t>
      </w:r>
      <w:r w:rsidR="00474914" w:rsidRPr="00474914">
        <w:rPr>
          <w:rFonts w:ascii="Arial" w:hAnsi="Arial" w:cs="Arial"/>
          <w:sz w:val="22"/>
          <w:szCs w:val="22"/>
          <w:vertAlign w:val="superscript"/>
        </w:rPr>
        <w:t>st</w:t>
      </w:r>
      <w:r>
        <w:rPr>
          <w:rFonts w:ascii="Arial" w:hAnsi="Arial" w:cs="Arial"/>
          <w:sz w:val="22"/>
          <w:szCs w:val="22"/>
        </w:rPr>
        <w:t xml:space="preserve"> July 2020</w:t>
      </w:r>
      <w:r w:rsidR="006758DA">
        <w:rPr>
          <w:rFonts w:ascii="Arial" w:hAnsi="Arial" w:cs="Arial"/>
          <w:sz w:val="22"/>
          <w:szCs w:val="22"/>
        </w:rPr>
        <w:t>:</w:t>
      </w:r>
    </w:p>
    <w:p w:rsidR="006758DA" w:rsidRDefault="006758DA" w:rsidP="006758DA">
      <w:pPr>
        <w:pStyle w:val="Arial"/>
        <w:ind w:left="360"/>
        <w:rPr>
          <w:rFonts w:ascii="Arial" w:hAnsi="Arial" w:cs="Arial"/>
          <w:sz w:val="22"/>
          <w:szCs w:val="22"/>
        </w:rPr>
      </w:pPr>
    </w:p>
    <w:p w:rsidR="006758DA" w:rsidRDefault="006758DA" w:rsidP="006758DA">
      <w:pPr>
        <w:pStyle w:val="Arial"/>
        <w:numPr>
          <w:ilvl w:val="1"/>
          <w:numId w:val="12"/>
        </w:numPr>
        <w:ind w:hanging="72"/>
        <w:rPr>
          <w:rFonts w:ascii="Arial" w:hAnsi="Arial" w:cs="Arial"/>
          <w:sz w:val="22"/>
          <w:szCs w:val="22"/>
        </w:rPr>
      </w:pPr>
      <w:r>
        <w:rPr>
          <w:rFonts w:ascii="Arial" w:hAnsi="Arial" w:cs="Arial"/>
          <w:sz w:val="22"/>
          <w:szCs w:val="22"/>
        </w:rPr>
        <w:t>the tariffs, rebates and exemptions for property rates</w:t>
      </w:r>
    </w:p>
    <w:p w:rsidR="006758DA" w:rsidRPr="00C3149F" w:rsidRDefault="006758DA" w:rsidP="006758DA">
      <w:pPr>
        <w:pStyle w:val="Arial"/>
        <w:numPr>
          <w:ilvl w:val="1"/>
          <w:numId w:val="12"/>
        </w:numPr>
        <w:ind w:hanging="72"/>
        <w:rPr>
          <w:rFonts w:ascii="Arial" w:hAnsi="Arial" w:cs="Arial"/>
          <w:sz w:val="22"/>
          <w:szCs w:val="22"/>
        </w:rPr>
      </w:pPr>
      <w:r>
        <w:rPr>
          <w:rFonts w:ascii="Arial" w:hAnsi="Arial" w:cs="Arial"/>
          <w:sz w:val="22"/>
          <w:szCs w:val="22"/>
        </w:rPr>
        <w:t>the tariffs, refuse removal</w:t>
      </w:r>
    </w:p>
    <w:p w:rsidR="00AE5A57" w:rsidRDefault="00AE5A57" w:rsidP="00AE2313">
      <w:pPr>
        <w:pStyle w:val="Arial"/>
        <w:rPr>
          <w:rFonts w:ascii="Arial" w:hAnsi="Arial" w:cs="Arial"/>
          <w:sz w:val="22"/>
          <w:szCs w:val="22"/>
        </w:rPr>
      </w:pPr>
    </w:p>
    <w:p w:rsidR="00D04FAF" w:rsidRDefault="00D04FAF" w:rsidP="00474914">
      <w:pPr>
        <w:pStyle w:val="Arial"/>
        <w:numPr>
          <w:ilvl w:val="0"/>
          <w:numId w:val="12"/>
        </w:numPr>
        <w:rPr>
          <w:rFonts w:ascii="Arial" w:hAnsi="Arial" w:cs="Arial"/>
          <w:sz w:val="22"/>
          <w:szCs w:val="22"/>
        </w:rPr>
      </w:pPr>
      <w:r>
        <w:rPr>
          <w:rFonts w:ascii="Arial" w:hAnsi="Arial" w:cs="Arial"/>
          <w:sz w:val="22"/>
          <w:szCs w:val="22"/>
        </w:rPr>
        <w:t xml:space="preserve">That the Council of Mbhashe Local Municipality, acting in terms of section </w:t>
      </w:r>
      <w:r w:rsidR="00474914">
        <w:rPr>
          <w:rFonts w:ascii="Arial" w:hAnsi="Arial" w:cs="Arial"/>
          <w:sz w:val="22"/>
          <w:szCs w:val="22"/>
        </w:rPr>
        <w:t xml:space="preserve">75A of the Local Government: Municipal Systems Act (Act 32 of 2000) </w:t>
      </w:r>
      <w:r w:rsidR="00474914" w:rsidRPr="00474914">
        <w:rPr>
          <w:rFonts w:ascii="Arial" w:hAnsi="Arial" w:cs="Arial"/>
          <w:b/>
          <w:sz w:val="22"/>
          <w:szCs w:val="22"/>
        </w:rPr>
        <w:t>CONSIDERS</w:t>
      </w:r>
      <w:r w:rsidR="00474914">
        <w:rPr>
          <w:rFonts w:ascii="Arial" w:hAnsi="Arial" w:cs="Arial"/>
          <w:sz w:val="22"/>
          <w:szCs w:val="22"/>
        </w:rPr>
        <w:t xml:space="preserve"> the draft tariffs of other services for 2020/21 with effect from 01</w:t>
      </w:r>
      <w:r w:rsidR="00474914" w:rsidRPr="00474914">
        <w:rPr>
          <w:rFonts w:ascii="Arial" w:hAnsi="Arial" w:cs="Arial"/>
          <w:sz w:val="22"/>
          <w:szCs w:val="22"/>
          <w:vertAlign w:val="superscript"/>
        </w:rPr>
        <w:t xml:space="preserve">st </w:t>
      </w:r>
      <w:r w:rsidR="00474914">
        <w:rPr>
          <w:rFonts w:ascii="Arial" w:hAnsi="Arial" w:cs="Arial"/>
          <w:sz w:val="22"/>
          <w:szCs w:val="22"/>
        </w:rPr>
        <w:t>July 2020.</w:t>
      </w:r>
    </w:p>
    <w:p w:rsidR="00D04FAF" w:rsidRDefault="00D04FAF" w:rsidP="00AE2313">
      <w:pPr>
        <w:pStyle w:val="Arial"/>
        <w:rPr>
          <w:rFonts w:ascii="Arial" w:hAnsi="Arial" w:cs="Arial"/>
          <w:sz w:val="22"/>
          <w:szCs w:val="22"/>
        </w:rPr>
      </w:pPr>
    </w:p>
    <w:p w:rsidR="00D04FAF" w:rsidRDefault="00D04FAF" w:rsidP="00AE2313">
      <w:pPr>
        <w:pStyle w:val="Arial"/>
        <w:rPr>
          <w:rFonts w:ascii="Arial" w:hAnsi="Arial" w:cs="Arial"/>
          <w:sz w:val="22"/>
          <w:szCs w:val="22"/>
        </w:rPr>
      </w:pPr>
    </w:p>
    <w:p w:rsidR="00D04FAF" w:rsidRDefault="00D04FAF" w:rsidP="00AE2313">
      <w:pPr>
        <w:pStyle w:val="Arial"/>
        <w:rPr>
          <w:rFonts w:ascii="Arial" w:hAnsi="Arial" w:cs="Arial"/>
          <w:sz w:val="22"/>
          <w:szCs w:val="22"/>
        </w:rPr>
      </w:pPr>
    </w:p>
    <w:p w:rsidR="00D04FAF" w:rsidRDefault="00D04FAF" w:rsidP="00AE2313">
      <w:pPr>
        <w:pStyle w:val="Arial"/>
        <w:rPr>
          <w:rFonts w:ascii="Arial" w:hAnsi="Arial" w:cs="Arial"/>
          <w:sz w:val="22"/>
          <w:szCs w:val="22"/>
        </w:rPr>
      </w:pPr>
    </w:p>
    <w:p w:rsidR="006758DA" w:rsidRDefault="006758DA" w:rsidP="006758DA">
      <w:pPr>
        <w:pStyle w:val="Arial"/>
        <w:numPr>
          <w:ilvl w:val="0"/>
          <w:numId w:val="12"/>
        </w:numPr>
        <w:rPr>
          <w:rFonts w:ascii="Arial" w:hAnsi="Arial" w:cs="Arial"/>
          <w:sz w:val="22"/>
          <w:szCs w:val="22"/>
        </w:rPr>
      </w:pPr>
      <w:r>
        <w:rPr>
          <w:rFonts w:ascii="Arial" w:hAnsi="Arial" w:cs="Arial"/>
          <w:sz w:val="22"/>
          <w:szCs w:val="22"/>
        </w:rPr>
        <w:t xml:space="preserve">The council of Mbhashe Local Municipality, acting in terms section 17 of the Municipal Finance Management Act, (Act 56 of 2003) </w:t>
      </w:r>
      <w:r w:rsidRPr="00D04FAF">
        <w:rPr>
          <w:rFonts w:ascii="Arial" w:hAnsi="Arial" w:cs="Arial"/>
          <w:b/>
          <w:sz w:val="22"/>
          <w:szCs w:val="22"/>
        </w:rPr>
        <w:t>APPROVES AND ADOPTS</w:t>
      </w:r>
      <w:r>
        <w:rPr>
          <w:rFonts w:ascii="Arial" w:hAnsi="Arial" w:cs="Arial"/>
          <w:sz w:val="22"/>
          <w:szCs w:val="22"/>
        </w:rPr>
        <w:t xml:space="preserve"> with effect from the 01</w:t>
      </w:r>
      <w:r w:rsidRPr="00474914">
        <w:rPr>
          <w:rFonts w:ascii="Arial" w:hAnsi="Arial" w:cs="Arial"/>
          <w:sz w:val="22"/>
          <w:szCs w:val="22"/>
          <w:vertAlign w:val="superscript"/>
        </w:rPr>
        <w:t>st</w:t>
      </w:r>
      <w:r>
        <w:rPr>
          <w:rFonts w:ascii="Arial" w:hAnsi="Arial" w:cs="Arial"/>
          <w:sz w:val="22"/>
          <w:szCs w:val="22"/>
        </w:rPr>
        <w:t xml:space="preserve"> July 2020 the following budget related policies for the 2020/2021 financial year:</w:t>
      </w:r>
    </w:p>
    <w:p w:rsidR="006758DA" w:rsidRDefault="006758DA" w:rsidP="006758DA">
      <w:pPr>
        <w:pStyle w:val="Arial"/>
        <w:ind w:left="360"/>
        <w:rPr>
          <w:rFonts w:ascii="Arial" w:hAnsi="Arial" w:cs="Arial"/>
          <w:sz w:val="22"/>
          <w:szCs w:val="22"/>
        </w:rPr>
      </w:pPr>
    </w:p>
    <w:p w:rsidR="006758DA" w:rsidRDefault="0023517C" w:rsidP="00D04FAF">
      <w:pPr>
        <w:pStyle w:val="Arial"/>
        <w:numPr>
          <w:ilvl w:val="1"/>
          <w:numId w:val="12"/>
        </w:numPr>
        <w:ind w:left="1080" w:hanging="720"/>
        <w:rPr>
          <w:rFonts w:ascii="Arial" w:hAnsi="Arial" w:cs="Arial"/>
          <w:sz w:val="22"/>
          <w:szCs w:val="22"/>
        </w:rPr>
      </w:pPr>
      <w:r>
        <w:rPr>
          <w:rFonts w:ascii="Arial" w:hAnsi="Arial" w:cs="Arial"/>
          <w:sz w:val="22"/>
          <w:szCs w:val="22"/>
        </w:rPr>
        <w:t>Property Rates Policy</w:t>
      </w:r>
    </w:p>
    <w:p w:rsidR="0023517C" w:rsidRDefault="0023517C" w:rsidP="00D04FAF">
      <w:pPr>
        <w:pStyle w:val="Arial"/>
        <w:numPr>
          <w:ilvl w:val="1"/>
          <w:numId w:val="12"/>
        </w:numPr>
        <w:ind w:left="1080" w:hanging="720"/>
        <w:rPr>
          <w:rFonts w:ascii="Arial" w:hAnsi="Arial" w:cs="Arial"/>
          <w:sz w:val="22"/>
          <w:szCs w:val="22"/>
        </w:rPr>
      </w:pPr>
      <w:r>
        <w:rPr>
          <w:rFonts w:ascii="Arial" w:hAnsi="Arial" w:cs="Arial"/>
          <w:sz w:val="22"/>
          <w:szCs w:val="22"/>
        </w:rPr>
        <w:t>Tariff Policy</w:t>
      </w:r>
    </w:p>
    <w:p w:rsidR="0023517C" w:rsidRDefault="0023517C" w:rsidP="00D04FAF">
      <w:pPr>
        <w:pStyle w:val="Arial"/>
        <w:numPr>
          <w:ilvl w:val="1"/>
          <w:numId w:val="12"/>
        </w:numPr>
        <w:ind w:left="1080" w:hanging="720"/>
        <w:rPr>
          <w:rFonts w:ascii="Arial" w:hAnsi="Arial" w:cs="Arial"/>
          <w:sz w:val="22"/>
          <w:szCs w:val="22"/>
        </w:rPr>
      </w:pPr>
      <w:r>
        <w:rPr>
          <w:rFonts w:ascii="Arial" w:hAnsi="Arial" w:cs="Arial"/>
          <w:sz w:val="22"/>
          <w:szCs w:val="22"/>
        </w:rPr>
        <w:t>Credit Control and Debt Collection Policy</w:t>
      </w:r>
    </w:p>
    <w:p w:rsidR="0023517C" w:rsidRDefault="0023517C" w:rsidP="00D04FAF">
      <w:pPr>
        <w:pStyle w:val="Arial"/>
        <w:numPr>
          <w:ilvl w:val="1"/>
          <w:numId w:val="12"/>
        </w:numPr>
        <w:ind w:left="1080" w:hanging="720"/>
        <w:rPr>
          <w:rFonts w:ascii="Arial" w:hAnsi="Arial" w:cs="Arial"/>
          <w:sz w:val="22"/>
          <w:szCs w:val="22"/>
        </w:rPr>
      </w:pPr>
      <w:r>
        <w:rPr>
          <w:rFonts w:ascii="Arial" w:hAnsi="Arial" w:cs="Arial"/>
          <w:sz w:val="22"/>
          <w:szCs w:val="22"/>
        </w:rPr>
        <w:t>Investment Policy</w:t>
      </w:r>
    </w:p>
    <w:p w:rsidR="0023517C" w:rsidRDefault="0023517C" w:rsidP="00D04FAF">
      <w:pPr>
        <w:pStyle w:val="Arial"/>
        <w:numPr>
          <w:ilvl w:val="1"/>
          <w:numId w:val="12"/>
        </w:numPr>
        <w:ind w:left="1080" w:hanging="720"/>
        <w:rPr>
          <w:rFonts w:ascii="Arial" w:hAnsi="Arial" w:cs="Arial"/>
          <w:sz w:val="22"/>
          <w:szCs w:val="22"/>
        </w:rPr>
      </w:pPr>
      <w:r>
        <w:rPr>
          <w:rFonts w:ascii="Arial" w:hAnsi="Arial" w:cs="Arial"/>
          <w:sz w:val="22"/>
          <w:szCs w:val="22"/>
        </w:rPr>
        <w:t>Banking Policy</w:t>
      </w:r>
    </w:p>
    <w:p w:rsidR="0023517C" w:rsidRDefault="0023517C" w:rsidP="00D04FAF">
      <w:pPr>
        <w:pStyle w:val="Arial"/>
        <w:numPr>
          <w:ilvl w:val="1"/>
          <w:numId w:val="12"/>
        </w:numPr>
        <w:ind w:left="1080" w:hanging="720"/>
        <w:rPr>
          <w:rFonts w:ascii="Arial" w:hAnsi="Arial" w:cs="Arial"/>
          <w:sz w:val="22"/>
          <w:szCs w:val="22"/>
        </w:rPr>
      </w:pPr>
      <w:r>
        <w:rPr>
          <w:rFonts w:ascii="Arial" w:hAnsi="Arial" w:cs="Arial"/>
          <w:sz w:val="22"/>
          <w:szCs w:val="22"/>
        </w:rPr>
        <w:t xml:space="preserve">Borrowing Policy </w:t>
      </w:r>
    </w:p>
    <w:p w:rsidR="0023517C" w:rsidRDefault="0023517C" w:rsidP="00D04FAF">
      <w:pPr>
        <w:pStyle w:val="Arial"/>
        <w:numPr>
          <w:ilvl w:val="1"/>
          <w:numId w:val="12"/>
        </w:numPr>
        <w:ind w:left="1080" w:hanging="720"/>
        <w:rPr>
          <w:rFonts w:ascii="Arial" w:hAnsi="Arial" w:cs="Arial"/>
          <w:sz w:val="22"/>
          <w:szCs w:val="22"/>
        </w:rPr>
      </w:pPr>
      <w:r>
        <w:rPr>
          <w:rFonts w:ascii="Arial" w:hAnsi="Arial" w:cs="Arial"/>
          <w:sz w:val="22"/>
          <w:szCs w:val="22"/>
        </w:rPr>
        <w:t>Creditors, Councillors and Staff Payment Policy</w:t>
      </w:r>
    </w:p>
    <w:p w:rsidR="0023517C" w:rsidRDefault="0023517C" w:rsidP="00D04FAF">
      <w:pPr>
        <w:pStyle w:val="Arial"/>
        <w:numPr>
          <w:ilvl w:val="1"/>
          <w:numId w:val="12"/>
        </w:numPr>
        <w:ind w:left="1080" w:hanging="720"/>
        <w:rPr>
          <w:rFonts w:ascii="Arial" w:hAnsi="Arial" w:cs="Arial"/>
          <w:sz w:val="22"/>
          <w:szCs w:val="22"/>
        </w:rPr>
      </w:pPr>
      <w:r>
        <w:rPr>
          <w:rFonts w:ascii="Arial" w:hAnsi="Arial" w:cs="Arial"/>
          <w:sz w:val="22"/>
          <w:szCs w:val="22"/>
        </w:rPr>
        <w:t>EFT Policy</w:t>
      </w:r>
    </w:p>
    <w:p w:rsidR="0023517C" w:rsidRDefault="003638F4" w:rsidP="00D04FAF">
      <w:pPr>
        <w:pStyle w:val="Arial"/>
        <w:numPr>
          <w:ilvl w:val="1"/>
          <w:numId w:val="12"/>
        </w:numPr>
        <w:ind w:left="1080" w:hanging="720"/>
        <w:rPr>
          <w:rFonts w:ascii="Arial" w:hAnsi="Arial" w:cs="Arial"/>
          <w:sz w:val="22"/>
          <w:szCs w:val="22"/>
        </w:rPr>
      </w:pPr>
      <w:r>
        <w:rPr>
          <w:rFonts w:ascii="Arial" w:hAnsi="Arial" w:cs="Arial"/>
          <w:sz w:val="22"/>
          <w:szCs w:val="22"/>
        </w:rPr>
        <w:t xml:space="preserve">Budget </w:t>
      </w:r>
      <w:r w:rsidR="0023517C">
        <w:rPr>
          <w:rFonts w:ascii="Arial" w:hAnsi="Arial" w:cs="Arial"/>
          <w:sz w:val="22"/>
          <w:szCs w:val="22"/>
        </w:rPr>
        <w:t>Funding and Reserves Policy</w:t>
      </w:r>
    </w:p>
    <w:p w:rsidR="0023517C" w:rsidRDefault="0023517C" w:rsidP="00D04FAF">
      <w:pPr>
        <w:pStyle w:val="Arial"/>
        <w:numPr>
          <w:ilvl w:val="1"/>
          <w:numId w:val="12"/>
        </w:numPr>
        <w:ind w:left="1080" w:hanging="720"/>
        <w:rPr>
          <w:rFonts w:ascii="Arial" w:hAnsi="Arial" w:cs="Arial"/>
          <w:sz w:val="22"/>
          <w:szCs w:val="22"/>
        </w:rPr>
      </w:pPr>
      <w:r>
        <w:rPr>
          <w:rFonts w:ascii="Arial" w:hAnsi="Arial" w:cs="Arial"/>
          <w:sz w:val="22"/>
          <w:szCs w:val="22"/>
        </w:rPr>
        <w:t>Petty Cash Policy</w:t>
      </w:r>
    </w:p>
    <w:p w:rsidR="0023517C" w:rsidRDefault="0023517C" w:rsidP="00D04FAF">
      <w:pPr>
        <w:pStyle w:val="Arial"/>
        <w:numPr>
          <w:ilvl w:val="1"/>
          <w:numId w:val="12"/>
        </w:numPr>
        <w:ind w:left="1080" w:hanging="720"/>
        <w:rPr>
          <w:rFonts w:ascii="Arial" w:hAnsi="Arial" w:cs="Arial"/>
          <w:sz w:val="22"/>
          <w:szCs w:val="22"/>
        </w:rPr>
      </w:pPr>
      <w:r>
        <w:rPr>
          <w:rFonts w:ascii="Arial" w:hAnsi="Arial" w:cs="Arial"/>
          <w:sz w:val="22"/>
          <w:szCs w:val="22"/>
        </w:rPr>
        <w:t>Infrastructure Procurement and Delivery Management Policy</w:t>
      </w:r>
    </w:p>
    <w:p w:rsidR="0023517C" w:rsidRDefault="0023517C" w:rsidP="00D04FAF">
      <w:pPr>
        <w:pStyle w:val="Arial"/>
        <w:numPr>
          <w:ilvl w:val="1"/>
          <w:numId w:val="12"/>
        </w:numPr>
        <w:ind w:left="1080" w:hanging="720"/>
        <w:rPr>
          <w:rFonts w:ascii="Arial" w:hAnsi="Arial" w:cs="Arial"/>
          <w:sz w:val="22"/>
          <w:szCs w:val="22"/>
        </w:rPr>
      </w:pPr>
      <w:r>
        <w:rPr>
          <w:rFonts w:ascii="Arial" w:hAnsi="Arial" w:cs="Arial"/>
          <w:sz w:val="22"/>
          <w:szCs w:val="22"/>
        </w:rPr>
        <w:t>Long Term Financial Planning Policy</w:t>
      </w:r>
    </w:p>
    <w:p w:rsidR="0023517C" w:rsidRDefault="0023517C" w:rsidP="00D04FAF">
      <w:pPr>
        <w:pStyle w:val="Arial"/>
        <w:numPr>
          <w:ilvl w:val="1"/>
          <w:numId w:val="12"/>
        </w:numPr>
        <w:ind w:left="1080" w:hanging="720"/>
        <w:rPr>
          <w:rFonts w:ascii="Arial" w:hAnsi="Arial" w:cs="Arial"/>
          <w:sz w:val="22"/>
          <w:szCs w:val="22"/>
        </w:rPr>
      </w:pPr>
      <w:r>
        <w:rPr>
          <w:rFonts w:ascii="Arial" w:hAnsi="Arial" w:cs="Arial"/>
          <w:sz w:val="22"/>
          <w:szCs w:val="22"/>
        </w:rPr>
        <w:t>Supply Chain Management Policy</w:t>
      </w:r>
    </w:p>
    <w:p w:rsidR="0023517C" w:rsidRDefault="0023517C" w:rsidP="00D04FAF">
      <w:pPr>
        <w:pStyle w:val="Arial"/>
        <w:numPr>
          <w:ilvl w:val="1"/>
          <w:numId w:val="12"/>
        </w:numPr>
        <w:ind w:left="1080" w:hanging="720"/>
        <w:rPr>
          <w:rFonts w:ascii="Arial" w:hAnsi="Arial" w:cs="Arial"/>
          <w:sz w:val="22"/>
          <w:szCs w:val="22"/>
        </w:rPr>
      </w:pPr>
      <w:r>
        <w:rPr>
          <w:rFonts w:ascii="Arial" w:hAnsi="Arial" w:cs="Arial"/>
          <w:sz w:val="22"/>
          <w:szCs w:val="22"/>
        </w:rPr>
        <w:t xml:space="preserve">SCM Commodity Based Procurement Policy </w:t>
      </w:r>
    </w:p>
    <w:p w:rsidR="0023517C" w:rsidRDefault="0023517C" w:rsidP="00D04FAF">
      <w:pPr>
        <w:pStyle w:val="Arial"/>
        <w:numPr>
          <w:ilvl w:val="1"/>
          <w:numId w:val="12"/>
        </w:numPr>
        <w:ind w:left="1080" w:hanging="720"/>
        <w:rPr>
          <w:rFonts w:ascii="Arial" w:hAnsi="Arial" w:cs="Arial"/>
          <w:sz w:val="22"/>
          <w:szCs w:val="22"/>
        </w:rPr>
      </w:pPr>
      <w:r>
        <w:rPr>
          <w:rFonts w:ascii="Arial" w:hAnsi="Arial" w:cs="Arial"/>
          <w:sz w:val="22"/>
          <w:szCs w:val="22"/>
        </w:rPr>
        <w:t>SCM Process Turnaround Policy</w:t>
      </w:r>
    </w:p>
    <w:p w:rsidR="0023517C" w:rsidRDefault="0023517C" w:rsidP="00D04FAF">
      <w:pPr>
        <w:pStyle w:val="Arial"/>
        <w:numPr>
          <w:ilvl w:val="1"/>
          <w:numId w:val="12"/>
        </w:numPr>
        <w:ind w:left="1080" w:hanging="720"/>
        <w:rPr>
          <w:rFonts w:ascii="Arial" w:hAnsi="Arial" w:cs="Arial"/>
          <w:sz w:val="22"/>
          <w:szCs w:val="22"/>
        </w:rPr>
      </w:pPr>
      <w:r>
        <w:rPr>
          <w:rFonts w:ascii="Arial" w:hAnsi="Arial" w:cs="Arial"/>
          <w:sz w:val="22"/>
          <w:szCs w:val="22"/>
        </w:rPr>
        <w:t>Unauthorised, Irregular, Fruitless and Wasteful Expenditure Policy</w:t>
      </w:r>
    </w:p>
    <w:p w:rsidR="0023517C" w:rsidRDefault="0023517C" w:rsidP="00D04FAF">
      <w:pPr>
        <w:pStyle w:val="Arial"/>
        <w:numPr>
          <w:ilvl w:val="1"/>
          <w:numId w:val="12"/>
        </w:numPr>
        <w:ind w:left="1080" w:hanging="720"/>
        <w:rPr>
          <w:rFonts w:ascii="Arial" w:hAnsi="Arial" w:cs="Arial"/>
          <w:sz w:val="22"/>
          <w:szCs w:val="22"/>
        </w:rPr>
      </w:pPr>
      <w:proofErr w:type="spellStart"/>
      <w:r>
        <w:rPr>
          <w:rFonts w:ascii="Arial" w:hAnsi="Arial" w:cs="Arial"/>
          <w:sz w:val="22"/>
          <w:szCs w:val="22"/>
        </w:rPr>
        <w:t>Virement</w:t>
      </w:r>
      <w:proofErr w:type="spellEnd"/>
      <w:r>
        <w:rPr>
          <w:rFonts w:ascii="Arial" w:hAnsi="Arial" w:cs="Arial"/>
          <w:sz w:val="22"/>
          <w:szCs w:val="22"/>
        </w:rPr>
        <w:t xml:space="preserve"> Policy</w:t>
      </w:r>
    </w:p>
    <w:p w:rsidR="003638F4" w:rsidRDefault="003638F4" w:rsidP="00D04FAF">
      <w:pPr>
        <w:pStyle w:val="Arial"/>
        <w:numPr>
          <w:ilvl w:val="1"/>
          <w:numId w:val="12"/>
        </w:numPr>
        <w:ind w:left="1080" w:hanging="720"/>
        <w:rPr>
          <w:rFonts w:ascii="Arial" w:hAnsi="Arial" w:cs="Arial"/>
          <w:sz w:val="22"/>
          <w:szCs w:val="22"/>
        </w:rPr>
      </w:pPr>
      <w:r>
        <w:rPr>
          <w:rFonts w:ascii="Arial" w:hAnsi="Arial" w:cs="Arial"/>
          <w:sz w:val="22"/>
          <w:szCs w:val="22"/>
        </w:rPr>
        <w:t>Policy on the Management of Accumulated Surplus and Bad Debts</w:t>
      </w:r>
    </w:p>
    <w:p w:rsidR="0023517C" w:rsidRDefault="003638F4" w:rsidP="00D04FAF">
      <w:pPr>
        <w:pStyle w:val="Arial"/>
        <w:numPr>
          <w:ilvl w:val="1"/>
          <w:numId w:val="12"/>
        </w:numPr>
        <w:ind w:left="1080" w:hanging="720"/>
        <w:rPr>
          <w:rFonts w:ascii="Arial" w:hAnsi="Arial" w:cs="Arial"/>
          <w:sz w:val="22"/>
          <w:szCs w:val="22"/>
        </w:rPr>
      </w:pPr>
      <w:r>
        <w:rPr>
          <w:rFonts w:ascii="Arial" w:hAnsi="Arial" w:cs="Arial"/>
          <w:sz w:val="22"/>
          <w:szCs w:val="22"/>
        </w:rPr>
        <w:t>Policy on the Planning and Approval of Capital Projects</w:t>
      </w:r>
      <w:r w:rsidR="0023517C">
        <w:rPr>
          <w:rFonts w:ascii="Arial" w:hAnsi="Arial" w:cs="Arial"/>
          <w:sz w:val="22"/>
          <w:szCs w:val="22"/>
        </w:rPr>
        <w:t xml:space="preserve"> </w:t>
      </w:r>
    </w:p>
    <w:p w:rsidR="003638F4" w:rsidRDefault="003638F4" w:rsidP="00D04FAF">
      <w:pPr>
        <w:pStyle w:val="Arial"/>
        <w:numPr>
          <w:ilvl w:val="1"/>
          <w:numId w:val="12"/>
        </w:numPr>
        <w:ind w:left="1080" w:hanging="720"/>
        <w:rPr>
          <w:rFonts w:ascii="Arial" w:hAnsi="Arial" w:cs="Arial"/>
          <w:sz w:val="22"/>
          <w:szCs w:val="22"/>
        </w:rPr>
      </w:pPr>
      <w:r>
        <w:rPr>
          <w:rFonts w:ascii="Arial" w:hAnsi="Arial" w:cs="Arial"/>
          <w:sz w:val="22"/>
          <w:szCs w:val="22"/>
        </w:rPr>
        <w:t>Asset Management Pol</w:t>
      </w:r>
      <w:r w:rsidR="00D04FAF">
        <w:rPr>
          <w:rFonts w:ascii="Arial" w:hAnsi="Arial" w:cs="Arial"/>
          <w:sz w:val="22"/>
          <w:szCs w:val="22"/>
        </w:rPr>
        <w:t>ic</w:t>
      </w:r>
      <w:r>
        <w:rPr>
          <w:rFonts w:ascii="Arial" w:hAnsi="Arial" w:cs="Arial"/>
          <w:sz w:val="22"/>
          <w:szCs w:val="22"/>
        </w:rPr>
        <w:t>y</w:t>
      </w:r>
    </w:p>
    <w:p w:rsidR="003638F4" w:rsidRDefault="003638F4" w:rsidP="00D04FAF">
      <w:pPr>
        <w:pStyle w:val="Arial"/>
        <w:numPr>
          <w:ilvl w:val="1"/>
          <w:numId w:val="12"/>
        </w:numPr>
        <w:ind w:left="1080" w:hanging="720"/>
        <w:rPr>
          <w:rFonts w:ascii="Arial" w:hAnsi="Arial" w:cs="Arial"/>
          <w:sz w:val="22"/>
          <w:szCs w:val="22"/>
        </w:rPr>
      </w:pPr>
      <w:r>
        <w:rPr>
          <w:rFonts w:ascii="Arial" w:hAnsi="Arial" w:cs="Arial"/>
          <w:sz w:val="22"/>
          <w:szCs w:val="22"/>
        </w:rPr>
        <w:t>Indigent Policy</w:t>
      </w:r>
    </w:p>
    <w:p w:rsidR="003638F4" w:rsidRDefault="003638F4" w:rsidP="00D04FAF">
      <w:pPr>
        <w:pStyle w:val="Arial"/>
        <w:numPr>
          <w:ilvl w:val="1"/>
          <w:numId w:val="12"/>
        </w:numPr>
        <w:ind w:left="1080" w:hanging="720"/>
        <w:rPr>
          <w:rFonts w:ascii="Arial" w:hAnsi="Arial" w:cs="Arial"/>
          <w:sz w:val="22"/>
          <w:szCs w:val="22"/>
        </w:rPr>
      </w:pPr>
      <w:r>
        <w:rPr>
          <w:rFonts w:ascii="Arial" w:hAnsi="Arial" w:cs="Arial"/>
          <w:sz w:val="22"/>
          <w:szCs w:val="22"/>
        </w:rPr>
        <w:t>Related Party Policy</w:t>
      </w:r>
    </w:p>
    <w:p w:rsidR="003638F4" w:rsidRDefault="003638F4" w:rsidP="00D04FAF">
      <w:pPr>
        <w:pStyle w:val="Arial"/>
        <w:numPr>
          <w:ilvl w:val="1"/>
          <w:numId w:val="12"/>
        </w:numPr>
        <w:ind w:left="1080" w:hanging="720"/>
        <w:rPr>
          <w:rFonts w:ascii="Arial" w:hAnsi="Arial" w:cs="Arial"/>
          <w:sz w:val="22"/>
          <w:szCs w:val="22"/>
        </w:rPr>
      </w:pPr>
      <w:r>
        <w:rPr>
          <w:rFonts w:ascii="Arial" w:hAnsi="Arial" w:cs="Arial"/>
          <w:sz w:val="22"/>
          <w:szCs w:val="22"/>
        </w:rPr>
        <w:t xml:space="preserve">Policy on the </w:t>
      </w:r>
      <w:r w:rsidR="00D04FAF">
        <w:rPr>
          <w:rFonts w:ascii="Arial" w:hAnsi="Arial" w:cs="Arial"/>
          <w:sz w:val="22"/>
          <w:szCs w:val="22"/>
        </w:rPr>
        <w:t>Write-O</w:t>
      </w:r>
      <w:r>
        <w:rPr>
          <w:rFonts w:ascii="Arial" w:hAnsi="Arial" w:cs="Arial"/>
          <w:sz w:val="22"/>
          <w:szCs w:val="22"/>
        </w:rPr>
        <w:t>ff of Irrecoverable Debt</w:t>
      </w:r>
    </w:p>
    <w:p w:rsidR="00E55758" w:rsidRPr="00D04FAF" w:rsidRDefault="003638F4" w:rsidP="00D04FAF">
      <w:pPr>
        <w:pStyle w:val="Arial"/>
        <w:numPr>
          <w:ilvl w:val="1"/>
          <w:numId w:val="12"/>
        </w:numPr>
        <w:ind w:left="1080" w:hanging="720"/>
        <w:rPr>
          <w:rFonts w:ascii="Arial" w:hAnsi="Arial" w:cs="Arial"/>
          <w:sz w:val="22"/>
          <w:szCs w:val="22"/>
        </w:rPr>
      </w:pPr>
      <w:r>
        <w:rPr>
          <w:rFonts w:ascii="Arial" w:hAnsi="Arial" w:cs="Arial"/>
          <w:sz w:val="22"/>
          <w:szCs w:val="22"/>
        </w:rPr>
        <w:t>Fleet Management Policy</w:t>
      </w:r>
    </w:p>
    <w:p w:rsidR="00CD0FA2" w:rsidRDefault="00CD0FA2" w:rsidP="004F0644">
      <w:pPr>
        <w:spacing w:after="0" w:line="240" w:lineRule="auto"/>
        <w:jc w:val="both"/>
        <w:rPr>
          <w:rFonts w:ascii="Arial" w:hAnsi="Arial" w:cs="Arial"/>
        </w:rPr>
      </w:pPr>
    </w:p>
    <w:p w:rsidR="00C50742" w:rsidRPr="00C3149F" w:rsidRDefault="00C50742" w:rsidP="004F0644">
      <w:pPr>
        <w:spacing w:after="0" w:line="240" w:lineRule="auto"/>
        <w:jc w:val="both"/>
        <w:rPr>
          <w:rFonts w:ascii="Arial" w:hAnsi="Arial" w:cs="Arial"/>
        </w:rPr>
      </w:pPr>
    </w:p>
    <w:p w:rsidR="00A94F8D" w:rsidRPr="00C3149F" w:rsidRDefault="00A94F8D" w:rsidP="00C8149B">
      <w:pPr>
        <w:pStyle w:val="Heading2"/>
        <w:rPr>
          <w:rFonts w:ascii="Arial" w:hAnsi="Arial" w:cs="Arial"/>
          <w:color w:val="auto"/>
          <w:sz w:val="22"/>
          <w:szCs w:val="22"/>
        </w:rPr>
      </w:pPr>
      <w:bookmarkStart w:id="28" w:name="_Toc286034092"/>
      <w:bookmarkStart w:id="29" w:name="_Toc286034683"/>
      <w:bookmarkStart w:id="30" w:name="_Toc286041434"/>
      <w:bookmarkStart w:id="31" w:name="_Toc286041503"/>
      <w:bookmarkStart w:id="32" w:name="_Toc286117313"/>
      <w:bookmarkStart w:id="33" w:name="_Toc287342524"/>
      <w:bookmarkStart w:id="34" w:name="_Toc39316593"/>
      <w:r w:rsidRPr="00C3149F">
        <w:rPr>
          <w:rFonts w:ascii="Arial" w:hAnsi="Arial" w:cs="Arial"/>
          <w:color w:val="auto"/>
          <w:sz w:val="22"/>
          <w:szCs w:val="22"/>
        </w:rPr>
        <w:t>Executive Summary</w:t>
      </w:r>
      <w:bookmarkEnd w:id="28"/>
      <w:bookmarkEnd w:id="29"/>
      <w:bookmarkEnd w:id="30"/>
      <w:bookmarkEnd w:id="31"/>
      <w:bookmarkEnd w:id="32"/>
      <w:bookmarkEnd w:id="33"/>
      <w:bookmarkEnd w:id="34"/>
    </w:p>
    <w:p w:rsidR="00732554" w:rsidRPr="00C3149F" w:rsidRDefault="00732554" w:rsidP="00E661CF">
      <w:pPr>
        <w:spacing w:after="0" w:line="240" w:lineRule="auto"/>
        <w:jc w:val="both"/>
        <w:rPr>
          <w:rFonts w:ascii="Arial" w:hAnsi="Arial" w:cs="Arial"/>
        </w:rPr>
      </w:pPr>
    </w:p>
    <w:p w:rsidR="00C50742" w:rsidRDefault="00C50742" w:rsidP="00732554">
      <w:pPr>
        <w:spacing w:after="0" w:line="240" w:lineRule="auto"/>
        <w:jc w:val="both"/>
        <w:rPr>
          <w:rFonts w:ascii="Arial" w:hAnsi="Arial" w:cs="Arial"/>
        </w:rPr>
      </w:pPr>
    </w:p>
    <w:p w:rsidR="00B9348C" w:rsidRDefault="00047062" w:rsidP="00732554">
      <w:pPr>
        <w:spacing w:after="0" w:line="240" w:lineRule="auto"/>
        <w:jc w:val="both"/>
        <w:rPr>
          <w:rFonts w:ascii="Arial" w:hAnsi="Arial" w:cs="Arial"/>
        </w:rPr>
      </w:pPr>
      <w:r>
        <w:rPr>
          <w:rFonts w:ascii="Arial" w:hAnsi="Arial" w:cs="Arial"/>
        </w:rPr>
        <w:t xml:space="preserve">The Municipal Systems Act, Act 32 of 2000, requires that local government structures prepare Integrated Development Plans (IDPs) for their respective municipalities. This strategic document serves as a tool for the facilitation of development within the municipal jurisdiction. The aim of the IDP for Mbhashe Local Municipality is to present a comprehensible plan to achieve the vision of the municipality. </w:t>
      </w:r>
    </w:p>
    <w:p w:rsidR="00B9348C" w:rsidRDefault="00B9348C" w:rsidP="00732554">
      <w:pPr>
        <w:spacing w:after="0" w:line="240" w:lineRule="auto"/>
        <w:jc w:val="both"/>
        <w:rPr>
          <w:rFonts w:ascii="Arial" w:hAnsi="Arial" w:cs="Arial"/>
        </w:rPr>
      </w:pPr>
    </w:p>
    <w:p w:rsidR="00C50742" w:rsidRPr="00C3149F" w:rsidRDefault="00732554" w:rsidP="00FA46FD">
      <w:pPr>
        <w:spacing w:after="0" w:line="240" w:lineRule="auto"/>
        <w:jc w:val="both"/>
        <w:rPr>
          <w:rFonts w:ascii="Arial" w:hAnsi="Arial" w:cs="Arial"/>
        </w:rPr>
      </w:pPr>
      <w:r w:rsidRPr="00C3149F">
        <w:rPr>
          <w:rFonts w:ascii="Arial" w:hAnsi="Arial" w:cs="Arial"/>
        </w:rPr>
        <w:t>The application of sound financial management princi</w:t>
      </w:r>
      <w:r w:rsidR="00AE2313" w:rsidRPr="00C3149F">
        <w:rPr>
          <w:rFonts w:ascii="Arial" w:hAnsi="Arial" w:cs="Arial"/>
        </w:rPr>
        <w:t>ples for the compilation of the</w:t>
      </w:r>
      <w:r w:rsidR="00754FE5" w:rsidRPr="00C3149F">
        <w:rPr>
          <w:rFonts w:ascii="Arial" w:hAnsi="Arial" w:cs="Arial"/>
        </w:rPr>
        <w:t xml:space="preserve"> municipality’s budget</w:t>
      </w:r>
      <w:r w:rsidRPr="00C3149F">
        <w:rPr>
          <w:rFonts w:ascii="Arial" w:hAnsi="Arial" w:cs="Arial"/>
        </w:rPr>
        <w:t xml:space="preserve"> is essential a</w:t>
      </w:r>
      <w:r w:rsidR="00754FE5" w:rsidRPr="00C3149F">
        <w:rPr>
          <w:rFonts w:ascii="Arial" w:hAnsi="Arial" w:cs="Arial"/>
        </w:rPr>
        <w:t>nd critical to ensure that the municipality</w:t>
      </w:r>
      <w:r w:rsidR="00645098" w:rsidRPr="00C3149F">
        <w:rPr>
          <w:rFonts w:ascii="Arial" w:hAnsi="Arial" w:cs="Arial"/>
        </w:rPr>
        <w:t xml:space="preserve"> r</w:t>
      </w:r>
      <w:r w:rsidRPr="00C3149F">
        <w:rPr>
          <w:rFonts w:ascii="Arial" w:hAnsi="Arial" w:cs="Arial"/>
        </w:rPr>
        <w:t>emains financially viable and that municipal services are provided</w:t>
      </w:r>
      <w:r w:rsidR="00282173" w:rsidRPr="00C3149F">
        <w:rPr>
          <w:rFonts w:ascii="Arial" w:hAnsi="Arial" w:cs="Arial"/>
        </w:rPr>
        <w:t xml:space="preserve"> sustainably,</w:t>
      </w:r>
      <w:r w:rsidRPr="00C3149F">
        <w:rPr>
          <w:rFonts w:ascii="Arial" w:hAnsi="Arial" w:cs="Arial"/>
        </w:rPr>
        <w:t xml:space="preserve"> economically</w:t>
      </w:r>
      <w:r w:rsidR="00F972B4" w:rsidRPr="00C3149F">
        <w:rPr>
          <w:rFonts w:ascii="Arial" w:hAnsi="Arial" w:cs="Arial"/>
        </w:rPr>
        <w:t xml:space="preserve"> and equitably</w:t>
      </w:r>
      <w:r w:rsidRPr="00C3149F">
        <w:rPr>
          <w:rFonts w:ascii="Arial" w:hAnsi="Arial" w:cs="Arial"/>
        </w:rPr>
        <w:t xml:space="preserve"> to all </w:t>
      </w:r>
      <w:r w:rsidR="00B9348C">
        <w:rPr>
          <w:rFonts w:ascii="Arial" w:hAnsi="Arial" w:cs="Arial"/>
        </w:rPr>
        <w:t xml:space="preserve">communities. </w:t>
      </w:r>
      <w:r w:rsidR="00754FE5" w:rsidRPr="00C3149F">
        <w:rPr>
          <w:rFonts w:ascii="Arial" w:hAnsi="Arial" w:cs="Arial"/>
        </w:rPr>
        <w:t xml:space="preserve">Mbhashe municipality’s </w:t>
      </w:r>
      <w:r w:rsidRPr="00C3149F">
        <w:rPr>
          <w:rFonts w:ascii="Arial" w:hAnsi="Arial" w:cs="Arial"/>
        </w:rPr>
        <w:t>business</w:t>
      </w:r>
      <w:r w:rsidR="00B3120E" w:rsidRPr="00C3149F">
        <w:rPr>
          <w:rFonts w:ascii="Arial" w:hAnsi="Arial" w:cs="Arial"/>
        </w:rPr>
        <w:t xml:space="preserve"> and service delivery </w:t>
      </w:r>
      <w:r w:rsidR="00282173" w:rsidRPr="00C3149F">
        <w:rPr>
          <w:rFonts w:ascii="Arial" w:hAnsi="Arial" w:cs="Arial"/>
        </w:rPr>
        <w:t xml:space="preserve">priorities </w:t>
      </w:r>
      <w:r w:rsidRPr="00C3149F">
        <w:rPr>
          <w:rFonts w:ascii="Arial" w:hAnsi="Arial" w:cs="Arial"/>
        </w:rPr>
        <w:t>w</w:t>
      </w:r>
      <w:r w:rsidR="00B3120E" w:rsidRPr="00C3149F">
        <w:rPr>
          <w:rFonts w:ascii="Arial" w:hAnsi="Arial" w:cs="Arial"/>
        </w:rPr>
        <w:t>ere</w:t>
      </w:r>
      <w:r w:rsidRPr="00C3149F">
        <w:rPr>
          <w:rFonts w:ascii="Arial" w:hAnsi="Arial" w:cs="Arial"/>
        </w:rPr>
        <w:t xml:space="preserve"> reviewed </w:t>
      </w:r>
      <w:r w:rsidR="00645098" w:rsidRPr="00C3149F">
        <w:rPr>
          <w:rFonts w:ascii="Arial" w:hAnsi="Arial" w:cs="Arial"/>
        </w:rPr>
        <w:t>a</w:t>
      </w:r>
      <w:r w:rsidR="00B3120E" w:rsidRPr="00C3149F">
        <w:rPr>
          <w:rFonts w:ascii="Arial" w:hAnsi="Arial" w:cs="Arial"/>
        </w:rPr>
        <w:t>s</w:t>
      </w:r>
      <w:r w:rsidR="00645098" w:rsidRPr="00C3149F">
        <w:rPr>
          <w:rFonts w:ascii="Arial" w:hAnsi="Arial" w:cs="Arial"/>
        </w:rPr>
        <w:t xml:space="preserve"> part of this </w:t>
      </w:r>
      <w:r w:rsidR="00282173" w:rsidRPr="00C3149F">
        <w:rPr>
          <w:rFonts w:ascii="Arial" w:hAnsi="Arial" w:cs="Arial"/>
        </w:rPr>
        <w:t xml:space="preserve">year’s planning and budget </w:t>
      </w:r>
      <w:r w:rsidR="00645098" w:rsidRPr="00C3149F">
        <w:rPr>
          <w:rFonts w:ascii="Arial" w:hAnsi="Arial" w:cs="Arial"/>
        </w:rPr>
        <w:t>process</w:t>
      </w:r>
      <w:r w:rsidR="00F972B4" w:rsidRPr="00C3149F">
        <w:rPr>
          <w:rFonts w:ascii="Arial" w:hAnsi="Arial" w:cs="Arial"/>
        </w:rPr>
        <w:t>.  Where appropriate</w:t>
      </w:r>
      <w:r w:rsidR="00282173" w:rsidRPr="00C3149F">
        <w:rPr>
          <w:rFonts w:ascii="Arial" w:hAnsi="Arial" w:cs="Arial"/>
        </w:rPr>
        <w:t>,</w:t>
      </w:r>
      <w:r w:rsidR="00F972B4" w:rsidRPr="00C3149F">
        <w:rPr>
          <w:rFonts w:ascii="Arial" w:hAnsi="Arial" w:cs="Arial"/>
        </w:rPr>
        <w:t xml:space="preserve"> funds were </w:t>
      </w:r>
      <w:r w:rsidRPr="00C3149F">
        <w:rPr>
          <w:rFonts w:ascii="Arial" w:hAnsi="Arial" w:cs="Arial"/>
        </w:rPr>
        <w:t xml:space="preserve">transferred from low- to high-priority </w:t>
      </w:r>
      <w:proofErr w:type="spellStart"/>
      <w:r w:rsidRPr="00C3149F">
        <w:rPr>
          <w:rFonts w:ascii="Arial" w:hAnsi="Arial" w:cs="Arial"/>
        </w:rPr>
        <w:t>programmes</w:t>
      </w:r>
      <w:proofErr w:type="spellEnd"/>
      <w:r w:rsidRPr="00C3149F">
        <w:rPr>
          <w:rFonts w:ascii="Arial" w:hAnsi="Arial" w:cs="Arial"/>
        </w:rPr>
        <w:t xml:space="preserve"> </w:t>
      </w:r>
      <w:r w:rsidR="00282173" w:rsidRPr="00C3149F">
        <w:rPr>
          <w:rFonts w:ascii="Arial" w:hAnsi="Arial" w:cs="Arial"/>
        </w:rPr>
        <w:t xml:space="preserve">so as to </w:t>
      </w:r>
      <w:r w:rsidRPr="00C3149F">
        <w:rPr>
          <w:rFonts w:ascii="Arial" w:hAnsi="Arial" w:cs="Arial"/>
        </w:rPr>
        <w:t>maintain sound financial stewardship.</w:t>
      </w:r>
      <w:r w:rsidR="00645098" w:rsidRPr="00C3149F">
        <w:rPr>
          <w:rFonts w:ascii="Arial" w:hAnsi="Arial" w:cs="Arial"/>
        </w:rPr>
        <w:t xml:space="preserve">  A critical review was</w:t>
      </w:r>
      <w:r w:rsidR="00B16917" w:rsidRPr="00C3149F">
        <w:rPr>
          <w:rFonts w:ascii="Arial" w:hAnsi="Arial" w:cs="Arial"/>
        </w:rPr>
        <w:t xml:space="preserve"> also</w:t>
      </w:r>
      <w:r w:rsidR="00645098" w:rsidRPr="00C3149F">
        <w:rPr>
          <w:rFonts w:ascii="Arial" w:hAnsi="Arial" w:cs="Arial"/>
        </w:rPr>
        <w:t xml:space="preserve"> undertaken </w:t>
      </w:r>
      <w:r w:rsidR="00C50742">
        <w:rPr>
          <w:rFonts w:ascii="Arial" w:hAnsi="Arial" w:cs="Arial"/>
        </w:rPr>
        <w:t>to expand access to free basic services to poor households as out</w:t>
      </w:r>
      <w:r w:rsidR="00426D58" w:rsidRPr="00C3149F">
        <w:rPr>
          <w:rFonts w:ascii="Arial" w:hAnsi="Arial" w:cs="Arial"/>
        </w:rPr>
        <w:t>line</w:t>
      </w:r>
      <w:r w:rsidR="00C50742">
        <w:rPr>
          <w:rFonts w:ascii="Arial" w:hAnsi="Arial" w:cs="Arial"/>
        </w:rPr>
        <w:t>d</w:t>
      </w:r>
      <w:r w:rsidR="00426D58" w:rsidRPr="00C3149F">
        <w:rPr>
          <w:rFonts w:ascii="Arial" w:hAnsi="Arial" w:cs="Arial"/>
        </w:rPr>
        <w:t xml:space="preserve"> in</w:t>
      </w:r>
      <w:r w:rsidR="00C50742">
        <w:rPr>
          <w:rFonts w:ascii="Arial" w:hAnsi="Arial" w:cs="Arial"/>
        </w:rPr>
        <w:t xml:space="preserve"> circular 98</w:t>
      </w:r>
      <w:r w:rsidR="00641AE0" w:rsidRPr="00C3149F">
        <w:rPr>
          <w:rFonts w:ascii="Arial" w:hAnsi="Arial" w:cs="Arial"/>
        </w:rPr>
        <w:t>.</w:t>
      </w:r>
      <w:r w:rsidR="00477D25">
        <w:rPr>
          <w:rFonts w:ascii="Arial" w:hAnsi="Arial" w:cs="Arial"/>
        </w:rPr>
        <w:t xml:space="preserve"> The municipality also took into account</w:t>
      </w:r>
      <w:r w:rsidR="008B0DD6">
        <w:rPr>
          <w:rFonts w:ascii="Arial" w:hAnsi="Arial" w:cs="Arial"/>
        </w:rPr>
        <w:t xml:space="preserve"> the requirements of circular 97</w:t>
      </w:r>
      <w:r w:rsidR="00477D25">
        <w:rPr>
          <w:rFonts w:ascii="Arial" w:hAnsi="Arial" w:cs="Arial"/>
        </w:rPr>
        <w:t xml:space="preserve"> on Cost Containment Measures</w:t>
      </w:r>
      <w:r w:rsidR="00FA46FD">
        <w:rPr>
          <w:rFonts w:ascii="Arial" w:hAnsi="Arial" w:cs="Arial"/>
        </w:rPr>
        <w:t xml:space="preserve"> in preparing its budget for 2020/21</w:t>
      </w:r>
      <w:r w:rsidR="00477D25">
        <w:rPr>
          <w:rFonts w:ascii="Arial" w:hAnsi="Arial" w:cs="Arial"/>
        </w:rPr>
        <w:t>.</w:t>
      </w:r>
      <w:r w:rsidR="00FA46FD">
        <w:rPr>
          <w:rFonts w:ascii="Arial" w:hAnsi="Arial" w:cs="Arial"/>
        </w:rPr>
        <w:t xml:space="preserve"> This would ensure that the limited resources and </w:t>
      </w:r>
      <w:r w:rsidR="00FA46FD">
        <w:rPr>
          <w:rFonts w:ascii="Arial" w:hAnsi="Arial" w:cs="Arial"/>
        </w:rPr>
        <w:lastRenderedPageBreak/>
        <w:t xml:space="preserve">public funds are prudently </w:t>
      </w:r>
      <w:proofErr w:type="spellStart"/>
      <w:r w:rsidR="00FA46FD">
        <w:rPr>
          <w:rFonts w:ascii="Arial" w:hAnsi="Arial" w:cs="Arial"/>
        </w:rPr>
        <w:t>utilised</w:t>
      </w:r>
      <w:proofErr w:type="spellEnd"/>
      <w:r w:rsidR="00FA46FD">
        <w:rPr>
          <w:rFonts w:ascii="Arial" w:hAnsi="Arial" w:cs="Arial"/>
        </w:rPr>
        <w:t xml:space="preserve"> to ensure that value for money is achieved. In so doing operational costs will be contained and non-essential expenditure will be eliminated,</w:t>
      </w:r>
    </w:p>
    <w:p w:rsidR="00732554" w:rsidRDefault="0090530F" w:rsidP="00732554">
      <w:pPr>
        <w:spacing w:after="0" w:line="240" w:lineRule="auto"/>
        <w:jc w:val="both"/>
        <w:rPr>
          <w:rFonts w:ascii="Arial" w:hAnsi="Arial" w:cs="Arial"/>
          <w:lang w:val="en-ZA"/>
        </w:rPr>
      </w:pPr>
      <w:r w:rsidRPr="00C50742">
        <w:rPr>
          <w:rFonts w:ascii="Arial" w:hAnsi="Arial" w:cs="Arial"/>
        </w:rPr>
        <w:t>T</w:t>
      </w:r>
      <w:r w:rsidR="00641AE0" w:rsidRPr="00C50742">
        <w:rPr>
          <w:rFonts w:ascii="Arial" w:hAnsi="Arial" w:cs="Arial"/>
        </w:rPr>
        <w:t>he municipality</w:t>
      </w:r>
      <w:r w:rsidR="00B16917" w:rsidRPr="00C50742">
        <w:rPr>
          <w:rFonts w:ascii="Arial" w:hAnsi="Arial" w:cs="Arial"/>
        </w:rPr>
        <w:t xml:space="preserve"> </w:t>
      </w:r>
      <w:r w:rsidR="00732554" w:rsidRPr="00C50742">
        <w:rPr>
          <w:rFonts w:ascii="Arial" w:hAnsi="Arial" w:cs="Arial"/>
        </w:rPr>
        <w:t xml:space="preserve">has </w:t>
      </w:r>
      <w:r w:rsidR="00C50742" w:rsidRPr="00C50742">
        <w:rPr>
          <w:rFonts w:ascii="Arial" w:hAnsi="Arial" w:cs="Arial"/>
        </w:rPr>
        <w:t>compiled is General Valuation Roll for 2019-2025 and it was submitted to the office of the Accounting Officer on the 31</w:t>
      </w:r>
      <w:r w:rsidR="00C50742" w:rsidRPr="00C50742">
        <w:rPr>
          <w:rFonts w:ascii="Arial" w:hAnsi="Arial" w:cs="Arial"/>
          <w:vertAlign w:val="superscript"/>
        </w:rPr>
        <w:t>st</w:t>
      </w:r>
      <w:r w:rsidR="00C50742" w:rsidRPr="00C50742">
        <w:rPr>
          <w:rFonts w:ascii="Arial" w:hAnsi="Arial" w:cs="Arial"/>
        </w:rPr>
        <w:t xml:space="preserve"> January 2020 as required by the legislations. Property owners have been given up until the 30</w:t>
      </w:r>
      <w:r w:rsidR="00C50742" w:rsidRPr="00C50742">
        <w:rPr>
          <w:rFonts w:ascii="Arial" w:hAnsi="Arial" w:cs="Arial"/>
          <w:vertAlign w:val="superscript"/>
        </w:rPr>
        <w:t>th</w:t>
      </w:r>
      <w:r w:rsidR="00C50742" w:rsidRPr="00C50742">
        <w:rPr>
          <w:rFonts w:ascii="Arial" w:hAnsi="Arial" w:cs="Arial"/>
        </w:rPr>
        <w:t xml:space="preserve"> April 2020 to inspect the roll and lodge appeals if there are any. The budget for 2020/21 for property rates has been based on </w:t>
      </w:r>
      <w:r w:rsidR="00D42981">
        <w:rPr>
          <w:rFonts w:ascii="Arial" w:hAnsi="Arial" w:cs="Arial"/>
        </w:rPr>
        <w:t>market values on the</w:t>
      </w:r>
      <w:r w:rsidR="00C50742" w:rsidRPr="00C50742">
        <w:rPr>
          <w:rFonts w:ascii="Arial" w:hAnsi="Arial" w:cs="Arial"/>
        </w:rPr>
        <w:t xml:space="preserve"> roll which will be implemented as from the 01</w:t>
      </w:r>
      <w:r w:rsidR="00C50742" w:rsidRPr="00C50742">
        <w:rPr>
          <w:rFonts w:ascii="Arial" w:hAnsi="Arial" w:cs="Arial"/>
          <w:vertAlign w:val="superscript"/>
        </w:rPr>
        <w:t>st</w:t>
      </w:r>
      <w:r w:rsidR="00C50742" w:rsidRPr="00C50742">
        <w:rPr>
          <w:rFonts w:ascii="Arial" w:hAnsi="Arial" w:cs="Arial"/>
        </w:rPr>
        <w:t xml:space="preserve"> July 2020. </w:t>
      </w:r>
      <w:r w:rsidR="0010027F">
        <w:rPr>
          <w:rFonts w:ascii="Arial" w:hAnsi="Arial" w:cs="Arial"/>
        </w:rPr>
        <w:t xml:space="preserve">This will in turn improve the accuracy of the municipal billing and increase the collection rate. </w:t>
      </w:r>
      <w:r w:rsidR="000B5FC6" w:rsidRPr="00C50742">
        <w:rPr>
          <w:rFonts w:ascii="Arial" w:hAnsi="Arial" w:cs="Arial"/>
        </w:rPr>
        <w:t xml:space="preserve">The municipality has reviewed its revenue enhancement strategy with the aim of </w:t>
      </w:r>
      <w:r w:rsidR="000B5FC6" w:rsidRPr="00C50742">
        <w:rPr>
          <w:rFonts w:ascii="Arial" w:hAnsi="Arial" w:cs="Arial"/>
          <w:lang w:val="en-ZA"/>
        </w:rPr>
        <w:t>give rise to additional sources of revenue and to grow its own revenue base.</w:t>
      </w:r>
      <w:r w:rsidR="00043B7B">
        <w:rPr>
          <w:rFonts w:ascii="Arial" w:hAnsi="Arial" w:cs="Arial"/>
          <w:lang w:val="en-ZA"/>
        </w:rPr>
        <w:t xml:space="preserve"> </w:t>
      </w:r>
    </w:p>
    <w:p w:rsidR="00732554" w:rsidRPr="00C3149F" w:rsidRDefault="00732554" w:rsidP="00732554">
      <w:pPr>
        <w:spacing w:after="0" w:line="240" w:lineRule="auto"/>
        <w:jc w:val="both"/>
        <w:rPr>
          <w:rFonts w:ascii="Arial" w:hAnsi="Arial" w:cs="Arial"/>
          <w:b/>
        </w:rPr>
      </w:pPr>
    </w:p>
    <w:p w:rsidR="00732554" w:rsidRPr="00C3149F" w:rsidRDefault="00732554" w:rsidP="00732554">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rPr>
      </w:pPr>
      <w:r w:rsidRPr="00C3149F">
        <w:rPr>
          <w:rFonts w:ascii="Arial" w:hAnsi="Arial" w:cs="Arial"/>
        </w:rPr>
        <w:t>National Treasury’s MFMA C</w:t>
      </w:r>
      <w:r w:rsidR="000B5FC6" w:rsidRPr="00C3149F">
        <w:rPr>
          <w:rFonts w:ascii="Arial" w:hAnsi="Arial" w:cs="Arial"/>
        </w:rPr>
        <w:t>ircular No. 54, 55, 58, 59, 64</w:t>
      </w:r>
      <w:r w:rsidR="00BB3440" w:rsidRPr="00C3149F">
        <w:rPr>
          <w:rFonts w:ascii="Arial" w:hAnsi="Arial" w:cs="Arial"/>
        </w:rPr>
        <w:t>, 66, 67</w:t>
      </w:r>
      <w:r w:rsidR="00B43D31" w:rsidRPr="00C3149F">
        <w:rPr>
          <w:rFonts w:ascii="Arial" w:hAnsi="Arial" w:cs="Arial"/>
        </w:rPr>
        <w:t>,</w:t>
      </w:r>
      <w:r w:rsidR="00641AE0" w:rsidRPr="00C3149F">
        <w:rPr>
          <w:rFonts w:ascii="Arial" w:hAnsi="Arial" w:cs="Arial"/>
        </w:rPr>
        <w:t xml:space="preserve"> 70</w:t>
      </w:r>
      <w:r w:rsidR="00E55758" w:rsidRPr="00C3149F">
        <w:rPr>
          <w:rFonts w:ascii="Arial" w:hAnsi="Arial" w:cs="Arial"/>
        </w:rPr>
        <w:t xml:space="preserve">, </w:t>
      </w:r>
      <w:r w:rsidR="00B43D31" w:rsidRPr="00C3149F">
        <w:rPr>
          <w:rFonts w:ascii="Arial" w:hAnsi="Arial" w:cs="Arial"/>
        </w:rPr>
        <w:t>72</w:t>
      </w:r>
      <w:r w:rsidR="00EF61B3">
        <w:rPr>
          <w:rFonts w:ascii="Arial" w:hAnsi="Arial" w:cs="Arial"/>
        </w:rPr>
        <w:t xml:space="preserve">, 85, </w:t>
      </w:r>
      <w:r w:rsidR="00E55758" w:rsidRPr="00C3149F">
        <w:rPr>
          <w:rFonts w:ascii="Arial" w:hAnsi="Arial" w:cs="Arial"/>
        </w:rPr>
        <w:t>86</w:t>
      </w:r>
      <w:r w:rsidR="00043B7B">
        <w:rPr>
          <w:rFonts w:ascii="Arial" w:hAnsi="Arial" w:cs="Arial"/>
        </w:rPr>
        <w:t xml:space="preserve">, 89, </w:t>
      </w:r>
      <w:r w:rsidR="00EF61B3">
        <w:rPr>
          <w:rFonts w:ascii="Arial" w:hAnsi="Arial" w:cs="Arial"/>
        </w:rPr>
        <w:t>91</w:t>
      </w:r>
      <w:r w:rsidR="00D42981">
        <w:rPr>
          <w:rFonts w:ascii="Arial" w:hAnsi="Arial" w:cs="Arial"/>
        </w:rPr>
        <w:t>, 93,</w:t>
      </w:r>
      <w:r w:rsidR="00043B7B">
        <w:rPr>
          <w:rFonts w:ascii="Arial" w:hAnsi="Arial" w:cs="Arial"/>
        </w:rPr>
        <w:t xml:space="preserve"> 94</w:t>
      </w:r>
      <w:r w:rsidR="00D42981">
        <w:rPr>
          <w:rFonts w:ascii="Arial" w:hAnsi="Arial" w:cs="Arial"/>
        </w:rPr>
        <w:t>, 98 and 99</w:t>
      </w:r>
      <w:r w:rsidR="00B16917" w:rsidRPr="00C3149F">
        <w:rPr>
          <w:rFonts w:ascii="Arial" w:hAnsi="Arial" w:cs="Arial"/>
        </w:rPr>
        <w:t xml:space="preserve"> </w:t>
      </w:r>
      <w:r w:rsidR="001A5BA6" w:rsidRPr="00C3149F">
        <w:rPr>
          <w:rFonts w:ascii="Arial" w:hAnsi="Arial" w:cs="Arial"/>
        </w:rPr>
        <w:t xml:space="preserve">were used to </w:t>
      </w:r>
      <w:r w:rsidR="00B16917" w:rsidRPr="00C3149F">
        <w:rPr>
          <w:rFonts w:ascii="Arial" w:hAnsi="Arial" w:cs="Arial"/>
        </w:rPr>
        <w:t xml:space="preserve">guide the compilation of the </w:t>
      </w:r>
      <w:r w:rsidR="00EC25E5">
        <w:rPr>
          <w:rFonts w:ascii="Arial" w:hAnsi="Arial" w:cs="Arial"/>
        </w:rPr>
        <w:t>2020/21</w:t>
      </w:r>
      <w:r w:rsidR="00B16917" w:rsidRPr="00C3149F">
        <w:rPr>
          <w:rFonts w:ascii="Arial" w:hAnsi="Arial" w:cs="Arial"/>
        </w:rPr>
        <w:t xml:space="preserve"> MTREF.</w:t>
      </w:r>
    </w:p>
    <w:p w:rsidR="00732554" w:rsidRPr="00C3149F" w:rsidRDefault="00732554" w:rsidP="00732554">
      <w:pPr>
        <w:spacing w:after="0" w:line="240" w:lineRule="auto"/>
        <w:ind w:left="993" w:hanging="993"/>
        <w:jc w:val="both"/>
        <w:rPr>
          <w:rFonts w:ascii="Arial" w:hAnsi="Arial" w:cs="Arial"/>
        </w:rPr>
      </w:pPr>
    </w:p>
    <w:p w:rsidR="00732554" w:rsidRDefault="00732554" w:rsidP="00732554">
      <w:pPr>
        <w:autoSpaceDE w:val="0"/>
        <w:autoSpaceDN w:val="0"/>
        <w:adjustRightInd w:val="0"/>
        <w:spacing w:after="0" w:line="240" w:lineRule="auto"/>
        <w:jc w:val="both"/>
        <w:rPr>
          <w:rFonts w:ascii="Arial" w:hAnsi="Arial" w:cs="Arial"/>
        </w:rPr>
      </w:pPr>
      <w:r w:rsidRPr="00C3149F">
        <w:rPr>
          <w:rFonts w:ascii="Arial" w:hAnsi="Arial" w:cs="Arial"/>
        </w:rPr>
        <w:t xml:space="preserve">The main challenges experienced during the compilation of the </w:t>
      </w:r>
      <w:r w:rsidR="00EC25E5">
        <w:rPr>
          <w:rFonts w:ascii="Arial" w:hAnsi="Arial" w:cs="Arial"/>
        </w:rPr>
        <w:t>2020/21</w:t>
      </w:r>
      <w:r w:rsidRPr="00C3149F">
        <w:rPr>
          <w:rFonts w:ascii="Arial" w:hAnsi="Arial" w:cs="Arial"/>
        </w:rPr>
        <w:t xml:space="preserve"> MTREF can be </w:t>
      </w:r>
      <w:proofErr w:type="spellStart"/>
      <w:r w:rsidRPr="00C3149F">
        <w:rPr>
          <w:rFonts w:ascii="Arial" w:hAnsi="Arial" w:cs="Arial"/>
        </w:rPr>
        <w:t>summarised</w:t>
      </w:r>
      <w:proofErr w:type="spellEnd"/>
      <w:r w:rsidRPr="00C3149F">
        <w:rPr>
          <w:rFonts w:ascii="Arial" w:hAnsi="Arial" w:cs="Arial"/>
        </w:rPr>
        <w:t xml:space="preserve"> as follows:</w:t>
      </w:r>
    </w:p>
    <w:p w:rsidR="00D04FAF" w:rsidRPr="00C3149F" w:rsidRDefault="00D04FAF" w:rsidP="00732554">
      <w:pPr>
        <w:autoSpaceDE w:val="0"/>
        <w:autoSpaceDN w:val="0"/>
        <w:adjustRightInd w:val="0"/>
        <w:spacing w:after="0" w:line="240" w:lineRule="auto"/>
        <w:jc w:val="both"/>
        <w:rPr>
          <w:rFonts w:ascii="Arial" w:hAnsi="Arial" w:cs="Arial"/>
        </w:rPr>
      </w:pPr>
    </w:p>
    <w:p w:rsidR="00732554" w:rsidRPr="00C3149F" w:rsidRDefault="00732554" w:rsidP="00732554">
      <w:pPr>
        <w:autoSpaceDE w:val="0"/>
        <w:autoSpaceDN w:val="0"/>
        <w:adjustRightInd w:val="0"/>
        <w:spacing w:after="0" w:line="240" w:lineRule="auto"/>
        <w:ind w:left="993"/>
        <w:jc w:val="both"/>
        <w:rPr>
          <w:rFonts w:ascii="Arial" w:hAnsi="Arial" w:cs="Arial"/>
        </w:rPr>
      </w:pPr>
    </w:p>
    <w:p w:rsidR="00732554" w:rsidRPr="00C3149F" w:rsidRDefault="00FA46FD" w:rsidP="00EC25E5">
      <w:pPr>
        <w:numPr>
          <w:ilvl w:val="0"/>
          <w:numId w:val="48"/>
        </w:numPr>
        <w:autoSpaceDE w:val="0"/>
        <w:autoSpaceDN w:val="0"/>
        <w:adjustRightInd w:val="0"/>
        <w:spacing w:after="0" w:line="240" w:lineRule="auto"/>
        <w:jc w:val="both"/>
        <w:rPr>
          <w:rFonts w:ascii="Arial" w:hAnsi="Arial" w:cs="Arial"/>
        </w:rPr>
      </w:pPr>
      <w:r>
        <w:rPr>
          <w:rFonts w:ascii="Arial" w:hAnsi="Arial" w:cs="Arial"/>
        </w:rPr>
        <w:t xml:space="preserve">The declining economic growth </w:t>
      </w:r>
      <w:r w:rsidR="00C62E36">
        <w:rPr>
          <w:rFonts w:ascii="Arial" w:hAnsi="Arial" w:cs="Arial"/>
        </w:rPr>
        <w:t>and the COVID-19 global pandemic;</w:t>
      </w:r>
    </w:p>
    <w:p w:rsidR="00C4263F" w:rsidRPr="00C3149F" w:rsidRDefault="00C4263F" w:rsidP="00EC25E5">
      <w:pPr>
        <w:numPr>
          <w:ilvl w:val="0"/>
          <w:numId w:val="48"/>
        </w:numPr>
        <w:autoSpaceDE w:val="0"/>
        <w:autoSpaceDN w:val="0"/>
        <w:adjustRightInd w:val="0"/>
        <w:spacing w:after="0" w:line="240" w:lineRule="auto"/>
        <w:jc w:val="both"/>
        <w:rPr>
          <w:rFonts w:ascii="Arial" w:hAnsi="Arial" w:cs="Arial"/>
        </w:rPr>
      </w:pPr>
      <w:r w:rsidRPr="00C3149F">
        <w:rPr>
          <w:rFonts w:ascii="Arial" w:hAnsi="Arial" w:cs="Arial"/>
        </w:rPr>
        <w:t>Reduction in conditional grants;</w:t>
      </w:r>
    </w:p>
    <w:p w:rsidR="001514B9" w:rsidRPr="00C3149F" w:rsidRDefault="00282173" w:rsidP="00EC25E5">
      <w:pPr>
        <w:numPr>
          <w:ilvl w:val="0"/>
          <w:numId w:val="48"/>
        </w:numPr>
        <w:autoSpaceDE w:val="0"/>
        <w:autoSpaceDN w:val="0"/>
        <w:adjustRightInd w:val="0"/>
        <w:spacing w:after="0" w:line="240" w:lineRule="auto"/>
        <w:jc w:val="both"/>
        <w:rPr>
          <w:rFonts w:ascii="Arial" w:hAnsi="Arial" w:cs="Arial"/>
        </w:rPr>
      </w:pPr>
      <w:r w:rsidRPr="00C3149F">
        <w:rPr>
          <w:rFonts w:ascii="Arial" w:hAnsi="Arial" w:cs="Arial"/>
        </w:rPr>
        <w:t>Aging and</w:t>
      </w:r>
      <w:r w:rsidR="001514B9" w:rsidRPr="00C3149F">
        <w:rPr>
          <w:rFonts w:ascii="Arial" w:hAnsi="Arial" w:cs="Arial"/>
        </w:rPr>
        <w:t xml:space="preserve"> poorly maintained</w:t>
      </w:r>
      <w:r w:rsidR="00732554" w:rsidRPr="00C3149F">
        <w:rPr>
          <w:rFonts w:ascii="Arial" w:hAnsi="Arial" w:cs="Arial"/>
        </w:rPr>
        <w:t xml:space="preserve"> infrastructure</w:t>
      </w:r>
      <w:r w:rsidR="00B16917" w:rsidRPr="00C3149F">
        <w:rPr>
          <w:rFonts w:ascii="Arial" w:hAnsi="Arial" w:cs="Arial"/>
        </w:rPr>
        <w:t>;</w:t>
      </w:r>
      <w:r w:rsidR="00732554" w:rsidRPr="00C3149F">
        <w:rPr>
          <w:rFonts w:ascii="Arial" w:hAnsi="Arial" w:cs="Arial"/>
        </w:rPr>
        <w:t xml:space="preserve"> </w:t>
      </w:r>
    </w:p>
    <w:p w:rsidR="00B16917" w:rsidRPr="00C3149F" w:rsidRDefault="0090530F" w:rsidP="00EC25E5">
      <w:pPr>
        <w:numPr>
          <w:ilvl w:val="0"/>
          <w:numId w:val="48"/>
        </w:numPr>
        <w:autoSpaceDE w:val="0"/>
        <w:autoSpaceDN w:val="0"/>
        <w:adjustRightInd w:val="0"/>
        <w:spacing w:after="0" w:line="240" w:lineRule="auto"/>
        <w:jc w:val="both"/>
        <w:rPr>
          <w:rFonts w:ascii="Arial" w:hAnsi="Arial" w:cs="Arial"/>
        </w:rPr>
      </w:pPr>
      <w:r w:rsidRPr="00C3149F">
        <w:rPr>
          <w:rFonts w:ascii="Arial" w:hAnsi="Arial" w:cs="Arial"/>
        </w:rPr>
        <w:t xml:space="preserve">The need to </w:t>
      </w:r>
      <w:r w:rsidR="00EF61B3" w:rsidRPr="00C3149F">
        <w:rPr>
          <w:rFonts w:ascii="Arial" w:hAnsi="Arial" w:cs="Arial"/>
        </w:rPr>
        <w:t>reprioritize</w:t>
      </w:r>
      <w:r w:rsidR="00732554" w:rsidRPr="00C3149F">
        <w:rPr>
          <w:rFonts w:ascii="Arial" w:hAnsi="Arial" w:cs="Arial"/>
        </w:rPr>
        <w:t xml:space="preserve"> projects and expenditure within the existing resource envelope</w:t>
      </w:r>
      <w:r w:rsidR="00B16917" w:rsidRPr="00C3149F">
        <w:rPr>
          <w:rFonts w:ascii="Arial" w:hAnsi="Arial" w:cs="Arial"/>
        </w:rPr>
        <w:t xml:space="preserve"> </w:t>
      </w:r>
      <w:r w:rsidRPr="00C3149F">
        <w:rPr>
          <w:rFonts w:ascii="Arial" w:hAnsi="Arial" w:cs="Arial"/>
        </w:rPr>
        <w:t xml:space="preserve">given </w:t>
      </w:r>
      <w:r w:rsidR="00B16917" w:rsidRPr="00C3149F">
        <w:rPr>
          <w:rFonts w:ascii="Arial" w:hAnsi="Arial" w:cs="Arial"/>
        </w:rPr>
        <w:t xml:space="preserve">the cash flow realities and declining cash position of the </w:t>
      </w:r>
      <w:r w:rsidR="00282173" w:rsidRPr="00C3149F">
        <w:rPr>
          <w:rFonts w:ascii="Arial" w:hAnsi="Arial" w:cs="Arial"/>
        </w:rPr>
        <w:t>m</w:t>
      </w:r>
      <w:r w:rsidR="00B16917" w:rsidRPr="00C3149F">
        <w:rPr>
          <w:rFonts w:ascii="Arial" w:hAnsi="Arial" w:cs="Arial"/>
        </w:rPr>
        <w:t>unicipality;</w:t>
      </w:r>
    </w:p>
    <w:p w:rsidR="00EA17A2" w:rsidRPr="00C3149F" w:rsidRDefault="001514B9" w:rsidP="00EC25E5">
      <w:pPr>
        <w:numPr>
          <w:ilvl w:val="0"/>
          <w:numId w:val="48"/>
        </w:numPr>
        <w:autoSpaceDE w:val="0"/>
        <w:autoSpaceDN w:val="0"/>
        <w:adjustRightInd w:val="0"/>
        <w:spacing w:after="0" w:line="240" w:lineRule="auto"/>
        <w:jc w:val="both"/>
        <w:rPr>
          <w:rFonts w:ascii="Arial" w:hAnsi="Arial" w:cs="Arial"/>
        </w:rPr>
      </w:pPr>
      <w:r w:rsidRPr="00C3149F">
        <w:rPr>
          <w:rFonts w:ascii="Arial" w:hAnsi="Arial" w:cs="Arial"/>
        </w:rPr>
        <w:t>Increase in debtors book as a result of non-payment</w:t>
      </w:r>
      <w:r w:rsidR="005C12F7" w:rsidRPr="00C3149F">
        <w:rPr>
          <w:rFonts w:ascii="Arial" w:hAnsi="Arial" w:cs="Arial"/>
        </w:rPr>
        <w:t xml:space="preserve"> by rate payers</w:t>
      </w:r>
      <w:r w:rsidR="00C4263F" w:rsidRPr="00C3149F">
        <w:rPr>
          <w:rFonts w:ascii="Arial" w:hAnsi="Arial" w:cs="Arial"/>
        </w:rPr>
        <w:t>;</w:t>
      </w:r>
    </w:p>
    <w:p w:rsidR="00C4263F" w:rsidRDefault="00C62E36" w:rsidP="00EC25E5">
      <w:pPr>
        <w:numPr>
          <w:ilvl w:val="0"/>
          <w:numId w:val="48"/>
        </w:numPr>
        <w:autoSpaceDE w:val="0"/>
        <w:autoSpaceDN w:val="0"/>
        <w:adjustRightInd w:val="0"/>
        <w:spacing w:after="0" w:line="240" w:lineRule="auto"/>
        <w:jc w:val="both"/>
        <w:rPr>
          <w:rFonts w:ascii="Arial" w:hAnsi="Arial" w:cs="Arial"/>
        </w:rPr>
      </w:pPr>
      <w:r>
        <w:rPr>
          <w:rFonts w:ascii="Arial" w:hAnsi="Arial" w:cs="Arial"/>
        </w:rPr>
        <w:t>National lockdown which could impact on the implementation of the 2019-2025 General Valuation Roll</w:t>
      </w:r>
    </w:p>
    <w:p w:rsidR="00C62E36" w:rsidRPr="00C3149F" w:rsidRDefault="00C62E36" w:rsidP="00EC25E5">
      <w:pPr>
        <w:numPr>
          <w:ilvl w:val="0"/>
          <w:numId w:val="48"/>
        </w:numPr>
        <w:autoSpaceDE w:val="0"/>
        <w:autoSpaceDN w:val="0"/>
        <w:adjustRightInd w:val="0"/>
        <w:spacing w:after="0" w:line="240" w:lineRule="auto"/>
        <w:jc w:val="both"/>
        <w:rPr>
          <w:rFonts w:ascii="Arial" w:hAnsi="Arial" w:cs="Arial"/>
        </w:rPr>
      </w:pPr>
      <w:r>
        <w:rPr>
          <w:rFonts w:ascii="Arial" w:hAnsi="Arial" w:cs="Arial"/>
        </w:rPr>
        <w:t>Tariff settings which could be affected by the National Lockdown and COVID-19 pandemic resulting in loss of income for households</w:t>
      </w:r>
    </w:p>
    <w:p w:rsidR="00041063" w:rsidRPr="00C3149F" w:rsidRDefault="005C12F7" w:rsidP="00EC25E5">
      <w:pPr>
        <w:numPr>
          <w:ilvl w:val="0"/>
          <w:numId w:val="48"/>
        </w:numPr>
        <w:autoSpaceDE w:val="0"/>
        <w:autoSpaceDN w:val="0"/>
        <w:adjustRightInd w:val="0"/>
        <w:spacing w:after="0" w:line="240" w:lineRule="auto"/>
        <w:jc w:val="both"/>
        <w:rPr>
          <w:rFonts w:ascii="Arial" w:hAnsi="Arial" w:cs="Arial"/>
        </w:rPr>
      </w:pPr>
      <w:r w:rsidRPr="00C3149F">
        <w:rPr>
          <w:rFonts w:ascii="Arial" w:hAnsi="Arial" w:cs="Arial"/>
        </w:rPr>
        <w:t xml:space="preserve">Lack of resources to fund infrastructure backlog </w:t>
      </w:r>
    </w:p>
    <w:p w:rsidR="00E55758" w:rsidRDefault="00E55758" w:rsidP="00EC25E5">
      <w:pPr>
        <w:numPr>
          <w:ilvl w:val="0"/>
          <w:numId w:val="48"/>
        </w:numPr>
        <w:autoSpaceDE w:val="0"/>
        <w:autoSpaceDN w:val="0"/>
        <w:adjustRightInd w:val="0"/>
        <w:spacing w:after="0" w:line="240" w:lineRule="auto"/>
        <w:jc w:val="both"/>
        <w:rPr>
          <w:rFonts w:ascii="Arial" w:hAnsi="Arial" w:cs="Arial"/>
        </w:rPr>
      </w:pPr>
      <w:proofErr w:type="spellStart"/>
      <w:r w:rsidRPr="00C3149F">
        <w:rPr>
          <w:rFonts w:ascii="Arial" w:hAnsi="Arial" w:cs="Arial"/>
        </w:rPr>
        <w:t>mSCOA</w:t>
      </w:r>
      <w:proofErr w:type="spellEnd"/>
      <w:r w:rsidRPr="00C3149F">
        <w:rPr>
          <w:rFonts w:ascii="Arial" w:hAnsi="Arial" w:cs="Arial"/>
        </w:rPr>
        <w:t xml:space="preserve"> implementation</w:t>
      </w:r>
      <w:r w:rsidR="00EF61B3">
        <w:rPr>
          <w:rFonts w:ascii="Arial" w:hAnsi="Arial" w:cs="Arial"/>
        </w:rPr>
        <w:t xml:space="preserve"> and </w:t>
      </w:r>
      <w:r w:rsidR="00C62E36">
        <w:rPr>
          <w:rFonts w:ascii="Arial" w:hAnsi="Arial" w:cs="Arial"/>
        </w:rPr>
        <w:t xml:space="preserve">ensuring that the budget is </w:t>
      </w:r>
      <w:proofErr w:type="spellStart"/>
      <w:r w:rsidR="00C62E36">
        <w:rPr>
          <w:rFonts w:ascii="Arial" w:hAnsi="Arial" w:cs="Arial"/>
        </w:rPr>
        <w:t>mSCOA</w:t>
      </w:r>
      <w:proofErr w:type="spellEnd"/>
      <w:r w:rsidR="00C62E36">
        <w:rPr>
          <w:rFonts w:ascii="Arial" w:hAnsi="Arial" w:cs="Arial"/>
        </w:rPr>
        <w:t xml:space="preserve"> compliant</w:t>
      </w:r>
    </w:p>
    <w:p w:rsidR="00043B7B" w:rsidRDefault="00043B7B" w:rsidP="00EC25E5">
      <w:pPr>
        <w:numPr>
          <w:ilvl w:val="0"/>
          <w:numId w:val="48"/>
        </w:numPr>
        <w:autoSpaceDE w:val="0"/>
        <w:autoSpaceDN w:val="0"/>
        <w:adjustRightInd w:val="0"/>
        <w:spacing w:after="0" w:line="240" w:lineRule="auto"/>
        <w:jc w:val="both"/>
        <w:rPr>
          <w:rFonts w:ascii="Arial" w:hAnsi="Arial" w:cs="Arial"/>
        </w:rPr>
      </w:pPr>
      <w:r>
        <w:rPr>
          <w:rFonts w:ascii="Arial" w:hAnsi="Arial" w:cs="Arial"/>
        </w:rPr>
        <w:t>Ensuring that the municipality does not approve an unfunded budget for</w:t>
      </w:r>
      <w:r w:rsidR="00EC25E5">
        <w:rPr>
          <w:rFonts w:ascii="Arial" w:hAnsi="Arial" w:cs="Arial"/>
        </w:rPr>
        <w:t xml:space="preserve"> 2020/</w:t>
      </w:r>
      <w:r>
        <w:rPr>
          <w:rFonts w:ascii="Arial" w:hAnsi="Arial" w:cs="Arial"/>
        </w:rPr>
        <w:t>2</w:t>
      </w:r>
      <w:r w:rsidR="00EC25E5">
        <w:rPr>
          <w:rFonts w:ascii="Arial" w:hAnsi="Arial" w:cs="Arial"/>
        </w:rPr>
        <w:t>1</w:t>
      </w:r>
      <w:r>
        <w:rPr>
          <w:rFonts w:ascii="Arial" w:hAnsi="Arial" w:cs="Arial"/>
        </w:rPr>
        <w:t xml:space="preserve"> financial year</w:t>
      </w:r>
    </w:p>
    <w:p w:rsidR="00EC25E5" w:rsidRDefault="00EC25E5" w:rsidP="00EC25E5">
      <w:pPr>
        <w:numPr>
          <w:ilvl w:val="0"/>
          <w:numId w:val="48"/>
        </w:numPr>
        <w:autoSpaceDE w:val="0"/>
        <w:autoSpaceDN w:val="0"/>
        <w:adjustRightInd w:val="0"/>
        <w:spacing w:after="0" w:line="240" w:lineRule="auto"/>
        <w:jc w:val="both"/>
        <w:rPr>
          <w:rFonts w:ascii="Arial" w:hAnsi="Arial" w:cs="Arial"/>
        </w:rPr>
      </w:pPr>
      <w:r>
        <w:rPr>
          <w:rFonts w:ascii="Arial" w:hAnsi="Arial" w:cs="Arial"/>
        </w:rPr>
        <w:t>Affordability of capital projects</w:t>
      </w:r>
    </w:p>
    <w:p w:rsidR="00E55758" w:rsidRPr="00C3149F" w:rsidRDefault="00E55758" w:rsidP="00213C90">
      <w:pPr>
        <w:spacing w:after="0" w:line="240" w:lineRule="auto"/>
        <w:jc w:val="both"/>
        <w:rPr>
          <w:rFonts w:ascii="Arial" w:hAnsi="Arial" w:cs="Arial"/>
        </w:rPr>
      </w:pPr>
    </w:p>
    <w:p w:rsidR="00E55758" w:rsidRPr="00C3149F" w:rsidRDefault="00E55758" w:rsidP="00213C90">
      <w:pPr>
        <w:spacing w:after="0" w:line="240" w:lineRule="auto"/>
        <w:jc w:val="both"/>
        <w:rPr>
          <w:rFonts w:ascii="Arial" w:hAnsi="Arial" w:cs="Arial"/>
        </w:rPr>
      </w:pPr>
    </w:p>
    <w:p w:rsidR="00732554" w:rsidRPr="00C3149F" w:rsidRDefault="00732554" w:rsidP="00213C90">
      <w:pPr>
        <w:spacing w:after="0" w:line="240" w:lineRule="auto"/>
        <w:jc w:val="both"/>
        <w:rPr>
          <w:rFonts w:ascii="Arial" w:hAnsi="Arial" w:cs="Arial"/>
        </w:rPr>
      </w:pPr>
      <w:r w:rsidRPr="00C3149F">
        <w:rPr>
          <w:rFonts w:ascii="Arial" w:hAnsi="Arial" w:cs="Arial"/>
        </w:rPr>
        <w:t xml:space="preserve">The following budget principles and guidelines directly informed the compilation of the </w:t>
      </w:r>
      <w:r w:rsidR="00EC25E5">
        <w:rPr>
          <w:rFonts w:ascii="Arial" w:hAnsi="Arial" w:cs="Arial"/>
        </w:rPr>
        <w:t>2020/21</w:t>
      </w:r>
      <w:r w:rsidRPr="00C3149F">
        <w:rPr>
          <w:rFonts w:ascii="Arial" w:hAnsi="Arial" w:cs="Arial"/>
        </w:rPr>
        <w:t xml:space="preserve"> MTREF:</w:t>
      </w:r>
    </w:p>
    <w:p w:rsidR="00A913C7" w:rsidRDefault="004339CE" w:rsidP="00EC25E5">
      <w:pPr>
        <w:numPr>
          <w:ilvl w:val="0"/>
          <w:numId w:val="49"/>
        </w:numPr>
        <w:spacing w:after="0" w:line="240" w:lineRule="auto"/>
        <w:jc w:val="both"/>
        <w:rPr>
          <w:rFonts w:ascii="Arial" w:hAnsi="Arial" w:cs="Arial"/>
        </w:rPr>
      </w:pPr>
      <w:r>
        <w:rPr>
          <w:rFonts w:ascii="Arial" w:hAnsi="Arial" w:cs="Arial"/>
        </w:rPr>
        <w:t>As per MFMA circular 99</w:t>
      </w:r>
      <w:r w:rsidR="00A913C7" w:rsidRPr="00C3149F">
        <w:rPr>
          <w:rFonts w:ascii="Arial" w:hAnsi="Arial" w:cs="Arial"/>
        </w:rPr>
        <w:t xml:space="preserve">, when determining </w:t>
      </w:r>
      <w:r>
        <w:rPr>
          <w:rFonts w:ascii="Arial" w:hAnsi="Arial" w:cs="Arial"/>
        </w:rPr>
        <w:t>the</w:t>
      </w:r>
      <w:r w:rsidR="00A913C7" w:rsidRPr="00C3149F">
        <w:rPr>
          <w:rFonts w:ascii="Arial" w:hAnsi="Arial" w:cs="Arial"/>
        </w:rPr>
        <w:t xml:space="preserve"> annual tariff</w:t>
      </w:r>
      <w:r>
        <w:rPr>
          <w:rFonts w:ascii="Arial" w:hAnsi="Arial" w:cs="Arial"/>
        </w:rPr>
        <w:t>s the municipality needed to be conservative due to the declining economic growth.</w:t>
      </w:r>
    </w:p>
    <w:p w:rsidR="004339CE" w:rsidRPr="00C3149F" w:rsidRDefault="004339CE" w:rsidP="00EC25E5">
      <w:pPr>
        <w:numPr>
          <w:ilvl w:val="0"/>
          <w:numId w:val="49"/>
        </w:numPr>
        <w:spacing w:after="0" w:line="240" w:lineRule="auto"/>
        <w:jc w:val="both"/>
        <w:rPr>
          <w:rFonts w:ascii="Arial" w:hAnsi="Arial" w:cs="Arial"/>
        </w:rPr>
      </w:pPr>
      <w:r>
        <w:rPr>
          <w:rFonts w:ascii="Arial" w:hAnsi="Arial" w:cs="Arial"/>
        </w:rPr>
        <w:t>The municipality has updated its indigent register and will therefore identify indigent households on the billing database and subsidize them.</w:t>
      </w:r>
    </w:p>
    <w:p w:rsidR="00EA17A2" w:rsidRPr="00C3149F" w:rsidRDefault="00EA17A2" w:rsidP="00EC25E5">
      <w:pPr>
        <w:numPr>
          <w:ilvl w:val="0"/>
          <w:numId w:val="49"/>
        </w:numPr>
        <w:spacing w:after="0" w:line="240" w:lineRule="auto"/>
        <w:jc w:val="both"/>
        <w:rPr>
          <w:rFonts w:ascii="Arial" w:hAnsi="Arial" w:cs="Arial"/>
        </w:rPr>
      </w:pPr>
      <w:r w:rsidRPr="00C3149F">
        <w:rPr>
          <w:rFonts w:ascii="Arial" w:hAnsi="Arial" w:cs="Arial"/>
        </w:rPr>
        <w:t>Considered the level of services versus the associated cost (affordability).</w:t>
      </w:r>
    </w:p>
    <w:p w:rsidR="00BB3440" w:rsidRPr="00C3149F" w:rsidRDefault="00EA17A2" w:rsidP="00EC25E5">
      <w:pPr>
        <w:numPr>
          <w:ilvl w:val="0"/>
          <w:numId w:val="49"/>
        </w:numPr>
        <w:spacing w:after="0" w:line="240" w:lineRule="auto"/>
        <w:jc w:val="both"/>
        <w:rPr>
          <w:rFonts w:ascii="Arial" w:hAnsi="Arial" w:cs="Arial"/>
        </w:rPr>
      </w:pPr>
      <w:r w:rsidRPr="00C3149F">
        <w:rPr>
          <w:rFonts w:ascii="Arial" w:hAnsi="Arial" w:cs="Arial"/>
        </w:rPr>
        <w:t>Revised spending plans and reprioritizes funds to ensure key objectives are achieved and well-performing programs are supported.</w:t>
      </w:r>
    </w:p>
    <w:p w:rsidR="00EA17A2" w:rsidRDefault="00EA17A2" w:rsidP="00EC25E5">
      <w:pPr>
        <w:numPr>
          <w:ilvl w:val="0"/>
          <w:numId w:val="49"/>
        </w:numPr>
        <w:spacing w:after="0" w:line="240" w:lineRule="auto"/>
        <w:jc w:val="both"/>
        <w:rPr>
          <w:rFonts w:ascii="Arial" w:hAnsi="Arial" w:cs="Arial"/>
        </w:rPr>
      </w:pPr>
      <w:r w:rsidRPr="00C3149F">
        <w:rPr>
          <w:rFonts w:ascii="Arial" w:hAnsi="Arial" w:cs="Arial"/>
        </w:rPr>
        <w:t>Ensured that efficiency gains, eradication of non-priority spending (cost containment measures) and the reprioritization of expenditure relating to core infrastructure continue to inform the planning framework of all municipalities as indicated in circu</w:t>
      </w:r>
      <w:r w:rsidR="004339CE">
        <w:rPr>
          <w:rFonts w:ascii="Arial" w:hAnsi="Arial" w:cs="Arial"/>
        </w:rPr>
        <w:t>lar 97</w:t>
      </w:r>
      <w:r w:rsidR="00434502" w:rsidRPr="00C3149F">
        <w:rPr>
          <w:rFonts w:ascii="Arial" w:hAnsi="Arial" w:cs="Arial"/>
        </w:rPr>
        <w:t>.</w:t>
      </w:r>
    </w:p>
    <w:p w:rsidR="004339CE" w:rsidRPr="00C3149F" w:rsidRDefault="004339CE" w:rsidP="00EC25E5">
      <w:pPr>
        <w:numPr>
          <w:ilvl w:val="0"/>
          <w:numId w:val="49"/>
        </w:numPr>
        <w:spacing w:after="0" w:line="240" w:lineRule="auto"/>
        <w:jc w:val="both"/>
        <w:rPr>
          <w:rFonts w:ascii="Arial" w:hAnsi="Arial" w:cs="Arial"/>
        </w:rPr>
      </w:pPr>
      <w:r>
        <w:rPr>
          <w:rFonts w:ascii="Arial" w:hAnsi="Arial" w:cs="Arial"/>
        </w:rPr>
        <w:t xml:space="preserve">The implementation of </w:t>
      </w:r>
      <w:proofErr w:type="spellStart"/>
      <w:r>
        <w:rPr>
          <w:rFonts w:ascii="Arial" w:hAnsi="Arial" w:cs="Arial"/>
        </w:rPr>
        <w:t>mSCOA</w:t>
      </w:r>
      <w:proofErr w:type="spellEnd"/>
    </w:p>
    <w:p w:rsidR="00624368" w:rsidRPr="00C3149F" w:rsidRDefault="00624368" w:rsidP="001A5BA6">
      <w:pPr>
        <w:pStyle w:val="Caption"/>
        <w:keepNext/>
        <w:rPr>
          <w:szCs w:val="22"/>
        </w:rPr>
      </w:pPr>
      <w:bookmarkStart w:id="35" w:name="_Toc287342442"/>
    </w:p>
    <w:p w:rsidR="00182797" w:rsidRPr="00C3149F" w:rsidRDefault="001A5BA6" w:rsidP="00182797">
      <w:pPr>
        <w:pStyle w:val="Caption"/>
        <w:keepNext/>
        <w:rPr>
          <w:szCs w:val="22"/>
        </w:rPr>
      </w:pPr>
      <w:r w:rsidRPr="00C3149F">
        <w:rPr>
          <w:szCs w:val="22"/>
        </w:rPr>
        <w:t xml:space="preserve">Table </w:t>
      </w:r>
      <w:r w:rsidR="00951EB5" w:rsidRPr="00C3149F">
        <w:rPr>
          <w:szCs w:val="22"/>
        </w:rPr>
        <w:fldChar w:fldCharType="begin"/>
      </w:r>
      <w:r w:rsidRPr="00C3149F">
        <w:rPr>
          <w:szCs w:val="22"/>
        </w:rPr>
        <w:instrText xml:space="preserve"> SEQ Table \* ARABIC </w:instrText>
      </w:r>
      <w:r w:rsidR="00951EB5" w:rsidRPr="00C3149F">
        <w:rPr>
          <w:szCs w:val="22"/>
        </w:rPr>
        <w:fldChar w:fldCharType="separate"/>
      </w:r>
      <w:r w:rsidR="008079B0">
        <w:rPr>
          <w:noProof/>
          <w:szCs w:val="22"/>
        </w:rPr>
        <w:t>1</w:t>
      </w:r>
      <w:r w:rsidR="00951EB5" w:rsidRPr="00C3149F">
        <w:rPr>
          <w:szCs w:val="22"/>
        </w:rPr>
        <w:fldChar w:fldCharType="end"/>
      </w:r>
      <w:r w:rsidRPr="00C3149F">
        <w:rPr>
          <w:szCs w:val="22"/>
        </w:rPr>
        <w:t xml:space="preserve"> </w:t>
      </w:r>
      <w:r w:rsidR="00E8549F">
        <w:rPr>
          <w:szCs w:val="22"/>
        </w:rPr>
        <w:t xml:space="preserve">Consolidated </w:t>
      </w:r>
      <w:r w:rsidR="00075BE2">
        <w:rPr>
          <w:rFonts w:cs="Arial"/>
          <w:szCs w:val="22"/>
        </w:rPr>
        <w:t>Overview of the 2020/21</w:t>
      </w:r>
      <w:r w:rsidRPr="00C3149F">
        <w:rPr>
          <w:rFonts w:cs="Arial"/>
          <w:szCs w:val="22"/>
        </w:rPr>
        <w:t xml:space="preserve"> MTREF</w:t>
      </w:r>
      <w:bookmarkEnd w:id="35"/>
    </w:p>
    <w:p w:rsidR="00182797" w:rsidRPr="00C3149F" w:rsidRDefault="00A87E59" w:rsidP="00D81FBC">
      <w:pPr>
        <w:spacing w:after="0" w:line="240" w:lineRule="auto"/>
        <w:jc w:val="both"/>
        <w:rPr>
          <w:rFonts w:ascii="Arial" w:hAnsi="Arial"/>
        </w:rPr>
      </w:pPr>
      <w:r w:rsidRPr="00A87E59">
        <w:rPr>
          <w:noProof/>
          <w:lang w:val="en-GB" w:eastAsia="en-GB"/>
        </w:rPr>
        <w:drawing>
          <wp:inline distT="0" distB="0" distL="0" distR="0">
            <wp:extent cx="5943600" cy="121736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217364"/>
                    </a:xfrm>
                    <a:prstGeom prst="rect">
                      <a:avLst/>
                    </a:prstGeom>
                    <a:noFill/>
                    <a:ln>
                      <a:noFill/>
                    </a:ln>
                  </pic:spPr>
                </pic:pic>
              </a:graphicData>
            </a:graphic>
          </wp:inline>
        </w:drawing>
      </w:r>
    </w:p>
    <w:p w:rsidR="002216E1" w:rsidRPr="00C3149F" w:rsidRDefault="002216E1" w:rsidP="002216E1">
      <w:pPr>
        <w:pStyle w:val="Caption"/>
        <w:rPr>
          <w:szCs w:val="22"/>
        </w:rPr>
      </w:pPr>
    </w:p>
    <w:p w:rsidR="009B1C69" w:rsidRPr="00C3149F" w:rsidRDefault="00274024" w:rsidP="009B1C69">
      <w:pPr>
        <w:pStyle w:val="ListParagraph"/>
        <w:spacing w:after="0" w:line="240" w:lineRule="auto"/>
        <w:ind w:left="0"/>
        <w:jc w:val="both"/>
        <w:rPr>
          <w:rFonts w:ascii="Arial" w:hAnsi="Arial" w:cs="Arial"/>
        </w:rPr>
      </w:pPr>
      <w:r w:rsidRPr="00C3149F">
        <w:rPr>
          <w:rFonts w:ascii="Arial" w:hAnsi="Arial" w:cs="Arial"/>
        </w:rPr>
        <w:t xml:space="preserve">The total revenue is made up of </w:t>
      </w:r>
      <w:r w:rsidR="00E55758" w:rsidRPr="00C3149F">
        <w:rPr>
          <w:rFonts w:ascii="Arial" w:hAnsi="Arial" w:cs="Arial"/>
        </w:rPr>
        <w:t xml:space="preserve">grants and subsidies which is </w:t>
      </w:r>
      <w:r w:rsidR="00A87E59">
        <w:rPr>
          <w:rFonts w:ascii="Arial" w:hAnsi="Arial" w:cs="Arial"/>
        </w:rPr>
        <w:t>92</w:t>
      </w:r>
      <w:r w:rsidRPr="00C3149F">
        <w:rPr>
          <w:rFonts w:ascii="Arial" w:hAnsi="Arial" w:cs="Arial"/>
        </w:rPr>
        <w:t xml:space="preserve">% and own revenue which is made up of income derived from our tariffs. </w:t>
      </w:r>
      <w:r w:rsidR="009B1C69" w:rsidRPr="00C3149F">
        <w:rPr>
          <w:rFonts w:ascii="Arial" w:hAnsi="Arial" w:cs="Arial"/>
        </w:rPr>
        <w:t>Tariff-setting is a pivotal and strategic part of the compilation of any budget.  When rates, tariffs and other charges were revised, local economic conditions, input costs and the affordability of services were taken into account to ensure the financial sustainability of Mbhashe Municipality.</w:t>
      </w:r>
      <w:r w:rsidR="00A87E59">
        <w:rPr>
          <w:rFonts w:ascii="Arial" w:hAnsi="Arial" w:cs="Arial"/>
        </w:rPr>
        <w:t xml:space="preserve"> Due to the impact of COVID-19 pandemic, the municipality resolved not to increase its tariffs for the 2020/21 financial year.</w:t>
      </w:r>
    </w:p>
    <w:p w:rsidR="00AC3840" w:rsidRPr="00C3149F" w:rsidRDefault="00AC3840" w:rsidP="009B1C69">
      <w:pPr>
        <w:pStyle w:val="ListParagraph"/>
        <w:spacing w:after="0" w:line="240" w:lineRule="auto"/>
        <w:ind w:left="0"/>
        <w:jc w:val="both"/>
        <w:rPr>
          <w:rFonts w:ascii="Arial" w:hAnsi="Arial" w:cs="Arial"/>
        </w:rPr>
      </w:pPr>
      <w:r w:rsidRPr="00C3149F">
        <w:rPr>
          <w:rFonts w:ascii="Arial" w:hAnsi="Arial" w:cs="Arial"/>
        </w:rPr>
        <w:t>.</w:t>
      </w:r>
    </w:p>
    <w:p w:rsidR="00AC3840" w:rsidRPr="00C3149F" w:rsidRDefault="00AC3840" w:rsidP="009B1C69">
      <w:pPr>
        <w:pStyle w:val="ListParagraph"/>
        <w:spacing w:after="0" w:line="240" w:lineRule="auto"/>
        <w:ind w:left="0"/>
        <w:jc w:val="both"/>
        <w:rPr>
          <w:rFonts w:ascii="Arial" w:hAnsi="Arial" w:cs="Arial"/>
        </w:rPr>
      </w:pPr>
      <w:r w:rsidRPr="00C3149F">
        <w:rPr>
          <w:rFonts w:ascii="Arial" w:hAnsi="Arial" w:cs="Arial"/>
        </w:rPr>
        <w:t xml:space="preserve">The expenditure listed above is fully funded from the above mentioned sources of revenue. </w:t>
      </w:r>
      <w:r w:rsidR="00135BA4" w:rsidRPr="00C3149F">
        <w:rPr>
          <w:rFonts w:ascii="Arial" w:hAnsi="Arial" w:cs="Arial"/>
        </w:rPr>
        <w:t>The municipality has filled more than 90% of the vacanc</w:t>
      </w:r>
      <w:r w:rsidR="00B96AD1">
        <w:rPr>
          <w:rFonts w:ascii="Arial" w:hAnsi="Arial" w:cs="Arial"/>
        </w:rPr>
        <w:t>ies during the 2019/20</w:t>
      </w:r>
      <w:r w:rsidR="00135BA4" w:rsidRPr="00C3149F">
        <w:rPr>
          <w:rFonts w:ascii="Arial" w:hAnsi="Arial" w:cs="Arial"/>
        </w:rPr>
        <w:t xml:space="preserve"> financial year.</w:t>
      </w:r>
    </w:p>
    <w:p w:rsidR="0065552C" w:rsidRPr="00C3149F" w:rsidRDefault="0065552C" w:rsidP="009B1C69">
      <w:pPr>
        <w:pStyle w:val="ListParagraph"/>
        <w:spacing w:after="0" w:line="240" w:lineRule="auto"/>
        <w:ind w:left="0"/>
        <w:jc w:val="both"/>
        <w:rPr>
          <w:rFonts w:ascii="Arial" w:hAnsi="Arial" w:cs="Arial"/>
        </w:rPr>
      </w:pPr>
    </w:p>
    <w:p w:rsidR="0065552C" w:rsidRPr="00C3149F" w:rsidRDefault="0065552C" w:rsidP="0065552C">
      <w:pPr>
        <w:spacing w:after="0" w:line="240" w:lineRule="auto"/>
        <w:jc w:val="both"/>
        <w:rPr>
          <w:rFonts w:ascii="Arial" w:hAnsi="Arial" w:cs="Arial"/>
        </w:rPr>
      </w:pPr>
      <w:r w:rsidRPr="00C3149F">
        <w:rPr>
          <w:rFonts w:ascii="Arial" w:hAnsi="Arial" w:cs="Arial"/>
        </w:rPr>
        <w:t xml:space="preserve">The cost associated with the remuneration of </w:t>
      </w:r>
      <w:r w:rsidR="00075BE2" w:rsidRPr="00C3149F">
        <w:rPr>
          <w:rFonts w:ascii="Arial" w:hAnsi="Arial" w:cs="Arial"/>
        </w:rPr>
        <w:t>councilors</w:t>
      </w:r>
      <w:r w:rsidRPr="00C3149F">
        <w:rPr>
          <w:rFonts w:ascii="Arial" w:hAnsi="Arial" w:cs="Arial"/>
        </w:rPr>
        <w:t xml:space="preserve"> is determined by the Minister of Co-operative Governance and Traditional Affairs in accordance with the Remuneration of Public Office Bearers Act, 1998 (Act 20 of 1998).  T</w:t>
      </w:r>
    </w:p>
    <w:p w:rsidR="0065552C" w:rsidRPr="00C3149F" w:rsidRDefault="0065552C" w:rsidP="0065552C">
      <w:pPr>
        <w:spacing w:after="0" w:line="240" w:lineRule="auto"/>
        <w:jc w:val="both"/>
        <w:rPr>
          <w:rFonts w:ascii="Arial" w:hAnsi="Arial" w:cs="Arial"/>
        </w:rPr>
      </w:pPr>
    </w:p>
    <w:p w:rsidR="002B30F3" w:rsidRPr="00C3149F" w:rsidRDefault="002B30F3" w:rsidP="009B1C69">
      <w:pPr>
        <w:pStyle w:val="ListParagraph"/>
        <w:spacing w:after="0" w:line="240" w:lineRule="auto"/>
        <w:ind w:left="0"/>
        <w:jc w:val="both"/>
        <w:rPr>
          <w:rFonts w:ascii="Arial" w:hAnsi="Arial" w:cs="Arial"/>
        </w:rPr>
      </w:pPr>
    </w:p>
    <w:p w:rsidR="00627588" w:rsidRPr="00C3149F" w:rsidRDefault="00627588" w:rsidP="009B1C69">
      <w:pPr>
        <w:pStyle w:val="ListParagraph"/>
        <w:spacing w:after="0" w:line="240" w:lineRule="auto"/>
        <w:ind w:left="0"/>
        <w:jc w:val="both"/>
        <w:rPr>
          <w:rFonts w:ascii="Arial" w:hAnsi="Arial" w:cs="Arial"/>
        </w:rPr>
      </w:pPr>
    </w:p>
    <w:p w:rsidR="00627588" w:rsidRPr="00C3149F" w:rsidRDefault="00627588" w:rsidP="009B1C69">
      <w:pPr>
        <w:pStyle w:val="ListParagraph"/>
        <w:spacing w:after="0" w:line="240" w:lineRule="auto"/>
        <w:ind w:left="0"/>
        <w:jc w:val="both"/>
        <w:rPr>
          <w:rFonts w:ascii="Arial" w:hAnsi="Arial" w:cs="Arial"/>
        </w:rPr>
      </w:pPr>
    </w:p>
    <w:p w:rsidR="00627588" w:rsidRPr="00C3149F" w:rsidRDefault="00627588" w:rsidP="009B1C69">
      <w:pPr>
        <w:pStyle w:val="ListParagraph"/>
        <w:spacing w:after="0" w:line="240" w:lineRule="auto"/>
        <w:ind w:left="0"/>
        <w:jc w:val="both"/>
        <w:rPr>
          <w:rFonts w:ascii="Arial" w:hAnsi="Arial" w:cs="Arial"/>
        </w:rPr>
      </w:pPr>
    </w:p>
    <w:p w:rsidR="000505DC" w:rsidRPr="00C3149F" w:rsidRDefault="002B30F3" w:rsidP="00C9162B">
      <w:pPr>
        <w:pStyle w:val="ListParagraph"/>
        <w:spacing w:after="0" w:line="240" w:lineRule="auto"/>
        <w:ind w:left="0"/>
        <w:jc w:val="both"/>
        <w:rPr>
          <w:rFonts w:ascii="Arial" w:hAnsi="Arial" w:cs="Arial"/>
        </w:rPr>
      </w:pPr>
      <w:r w:rsidRPr="00C3149F">
        <w:rPr>
          <w:rFonts w:ascii="Arial" w:hAnsi="Arial" w:cs="Arial"/>
        </w:rPr>
        <w:t xml:space="preserve">Below is the summary of the </w:t>
      </w:r>
      <w:r w:rsidR="00B96AD1">
        <w:rPr>
          <w:rFonts w:ascii="Arial" w:hAnsi="Arial" w:cs="Arial"/>
        </w:rPr>
        <w:t>2020/21</w:t>
      </w:r>
      <w:r w:rsidR="00C3149F" w:rsidRPr="00C3149F">
        <w:rPr>
          <w:rFonts w:ascii="Arial" w:hAnsi="Arial" w:cs="Arial"/>
        </w:rPr>
        <w:t xml:space="preserve"> </w:t>
      </w:r>
      <w:r w:rsidRPr="00C3149F">
        <w:rPr>
          <w:rFonts w:ascii="Arial" w:hAnsi="Arial" w:cs="Arial"/>
        </w:rPr>
        <w:t>MTREF</w:t>
      </w:r>
      <w:bookmarkStart w:id="36" w:name="_Toc287342444"/>
      <w:r w:rsidR="00C3149F" w:rsidRPr="00C3149F">
        <w:rPr>
          <w:rFonts w:ascii="Arial" w:hAnsi="Arial" w:cs="Arial"/>
        </w:rPr>
        <w:t>:</w:t>
      </w:r>
      <w:r w:rsidR="00075BE2">
        <w:rPr>
          <w:rFonts w:ascii="Arial" w:hAnsi="Arial" w:cs="Arial"/>
        </w:rPr>
        <w:t xml:space="preserve"> </w:t>
      </w:r>
      <w:r w:rsidR="002216E1" w:rsidRPr="00C3149F">
        <w:t xml:space="preserve">Table </w:t>
      </w:r>
      <w:bookmarkEnd w:id="36"/>
      <w:r w:rsidR="00C3149F" w:rsidRPr="00C3149F">
        <w:t xml:space="preserve">A1 </w:t>
      </w:r>
      <w:r w:rsidR="009B1C69" w:rsidRPr="00C3149F">
        <w:t xml:space="preserve"> </w:t>
      </w:r>
    </w:p>
    <w:p w:rsidR="00B47E8A" w:rsidRPr="00C3149F" w:rsidRDefault="00B47E8A" w:rsidP="00696DFA">
      <w:pPr>
        <w:spacing w:after="0" w:line="240" w:lineRule="auto"/>
        <w:jc w:val="both"/>
        <w:rPr>
          <w:rFonts w:ascii="Arial" w:hAnsi="Arial" w:cs="Arial"/>
        </w:rPr>
      </w:pPr>
    </w:p>
    <w:p w:rsidR="004630A2" w:rsidRPr="00C3149F" w:rsidRDefault="00BA6A80" w:rsidP="00696DFA">
      <w:pPr>
        <w:spacing w:after="0" w:line="240" w:lineRule="auto"/>
        <w:jc w:val="both"/>
        <w:rPr>
          <w:rFonts w:ascii="Arial" w:hAnsi="Arial" w:cs="Arial"/>
        </w:rPr>
      </w:pPr>
      <w:r w:rsidRPr="00BA6A80">
        <w:rPr>
          <w:noProof/>
          <w:lang w:val="en-GB" w:eastAsia="en-GB"/>
        </w:rPr>
        <w:lastRenderedPageBreak/>
        <w:drawing>
          <wp:inline distT="0" distB="0" distL="0" distR="0">
            <wp:extent cx="6416040" cy="752983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16486" cy="7530353"/>
                    </a:xfrm>
                    <a:prstGeom prst="rect">
                      <a:avLst/>
                    </a:prstGeom>
                    <a:noFill/>
                    <a:ln>
                      <a:noFill/>
                    </a:ln>
                  </pic:spPr>
                </pic:pic>
              </a:graphicData>
            </a:graphic>
          </wp:inline>
        </w:drawing>
      </w:r>
    </w:p>
    <w:p w:rsidR="009E4551" w:rsidRDefault="009E4551" w:rsidP="00D40F49">
      <w:pPr>
        <w:pStyle w:val="Paragraph"/>
        <w:tabs>
          <w:tab w:val="clear" w:pos="284"/>
          <w:tab w:val="clear" w:pos="567"/>
          <w:tab w:val="clear" w:pos="851"/>
        </w:tabs>
        <w:spacing w:after="0" w:line="240" w:lineRule="auto"/>
        <w:rPr>
          <w:rFonts w:ascii="Arial" w:hAnsi="Arial" w:cs="Arial"/>
          <w:b/>
          <w:szCs w:val="22"/>
        </w:rPr>
      </w:pPr>
    </w:p>
    <w:p w:rsidR="003E1016" w:rsidRDefault="003E1016" w:rsidP="00D40F49">
      <w:pPr>
        <w:pStyle w:val="Paragraph"/>
        <w:tabs>
          <w:tab w:val="clear" w:pos="284"/>
          <w:tab w:val="clear" w:pos="567"/>
          <w:tab w:val="clear" w:pos="851"/>
        </w:tabs>
        <w:spacing w:after="0" w:line="240" w:lineRule="auto"/>
        <w:rPr>
          <w:rFonts w:ascii="Arial" w:hAnsi="Arial" w:cs="Arial"/>
          <w:b/>
          <w:szCs w:val="22"/>
        </w:rPr>
      </w:pPr>
    </w:p>
    <w:p w:rsidR="003E1016" w:rsidRDefault="00BA6A80" w:rsidP="00D40F49">
      <w:pPr>
        <w:pStyle w:val="Paragraph"/>
        <w:tabs>
          <w:tab w:val="clear" w:pos="284"/>
          <w:tab w:val="clear" w:pos="567"/>
          <w:tab w:val="clear" w:pos="851"/>
        </w:tabs>
        <w:spacing w:after="0" w:line="240" w:lineRule="auto"/>
        <w:rPr>
          <w:rFonts w:ascii="Arial" w:hAnsi="Arial" w:cs="Arial"/>
          <w:b/>
          <w:szCs w:val="22"/>
        </w:rPr>
      </w:pPr>
      <w:r w:rsidRPr="00BA6A80">
        <w:rPr>
          <w:noProof/>
          <w:lang w:eastAsia="en-GB"/>
        </w:rPr>
        <w:lastRenderedPageBreak/>
        <w:drawing>
          <wp:inline distT="0" distB="0" distL="0" distR="0">
            <wp:extent cx="6393180" cy="11022330"/>
            <wp:effectExtent l="0" t="0" r="762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93534" cy="11022941"/>
                    </a:xfrm>
                    <a:prstGeom prst="rect">
                      <a:avLst/>
                    </a:prstGeom>
                    <a:noFill/>
                    <a:ln>
                      <a:noFill/>
                    </a:ln>
                  </pic:spPr>
                </pic:pic>
              </a:graphicData>
            </a:graphic>
          </wp:inline>
        </w:drawing>
      </w:r>
    </w:p>
    <w:p w:rsidR="003E1016" w:rsidRDefault="00A87E59" w:rsidP="00D40F49">
      <w:pPr>
        <w:pStyle w:val="Paragraph"/>
        <w:tabs>
          <w:tab w:val="clear" w:pos="284"/>
          <w:tab w:val="clear" w:pos="567"/>
          <w:tab w:val="clear" w:pos="851"/>
        </w:tabs>
        <w:spacing w:after="0" w:line="240" w:lineRule="auto"/>
        <w:rPr>
          <w:rFonts w:ascii="Arial" w:hAnsi="Arial" w:cs="Arial"/>
          <w:b/>
          <w:szCs w:val="22"/>
        </w:rPr>
      </w:pPr>
      <w:r w:rsidRPr="00A87E59">
        <w:rPr>
          <w:noProof/>
          <w:lang w:eastAsia="en-GB"/>
        </w:rPr>
        <w:lastRenderedPageBreak/>
        <w:drawing>
          <wp:inline distT="0" distB="0" distL="0" distR="0">
            <wp:extent cx="6423660" cy="1060259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23833" cy="10602881"/>
                    </a:xfrm>
                    <a:prstGeom prst="rect">
                      <a:avLst/>
                    </a:prstGeom>
                    <a:noFill/>
                    <a:ln>
                      <a:noFill/>
                    </a:ln>
                  </pic:spPr>
                </pic:pic>
              </a:graphicData>
            </a:graphic>
          </wp:inline>
        </w:drawing>
      </w:r>
    </w:p>
    <w:p w:rsidR="003E1016" w:rsidRDefault="00BA6A80" w:rsidP="00D40F49">
      <w:pPr>
        <w:pStyle w:val="Paragraph"/>
        <w:tabs>
          <w:tab w:val="clear" w:pos="284"/>
          <w:tab w:val="clear" w:pos="567"/>
          <w:tab w:val="clear" w:pos="851"/>
        </w:tabs>
        <w:spacing w:after="0" w:line="240" w:lineRule="auto"/>
        <w:rPr>
          <w:rFonts w:ascii="Arial" w:hAnsi="Arial" w:cs="Arial"/>
          <w:b/>
          <w:szCs w:val="22"/>
        </w:rPr>
      </w:pPr>
      <w:r w:rsidRPr="00BA6A80">
        <w:rPr>
          <w:noProof/>
          <w:lang w:eastAsia="en-GB"/>
        </w:rPr>
        <w:lastRenderedPageBreak/>
        <w:drawing>
          <wp:inline distT="0" distB="0" distL="0" distR="0">
            <wp:extent cx="5943600" cy="4166127"/>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4166127"/>
                    </a:xfrm>
                    <a:prstGeom prst="rect">
                      <a:avLst/>
                    </a:prstGeom>
                    <a:noFill/>
                    <a:ln>
                      <a:noFill/>
                    </a:ln>
                  </pic:spPr>
                </pic:pic>
              </a:graphicData>
            </a:graphic>
          </wp:inline>
        </w:drawing>
      </w:r>
    </w:p>
    <w:p w:rsidR="003E1016" w:rsidRDefault="003E1016" w:rsidP="00D40F49">
      <w:pPr>
        <w:pStyle w:val="Paragraph"/>
        <w:tabs>
          <w:tab w:val="clear" w:pos="284"/>
          <w:tab w:val="clear" w:pos="567"/>
          <w:tab w:val="clear" w:pos="851"/>
        </w:tabs>
        <w:spacing w:after="0" w:line="240" w:lineRule="auto"/>
        <w:rPr>
          <w:rFonts w:ascii="Arial" w:hAnsi="Arial" w:cs="Arial"/>
          <w:b/>
          <w:szCs w:val="22"/>
        </w:rPr>
      </w:pPr>
    </w:p>
    <w:p w:rsidR="003E1016" w:rsidRDefault="00BA6A80" w:rsidP="00D40F49">
      <w:pPr>
        <w:pStyle w:val="Paragraph"/>
        <w:tabs>
          <w:tab w:val="clear" w:pos="284"/>
          <w:tab w:val="clear" w:pos="567"/>
          <w:tab w:val="clear" w:pos="851"/>
        </w:tabs>
        <w:spacing w:after="0" w:line="240" w:lineRule="auto"/>
        <w:rPr>
          <w:rFonts w:ascii="Arial" w:hAnsi="Arial" w:cs="Arial"/>
          <w:b/>
          <w:szCs w:val="22"/>
        </w:rPr>
      </w:pPr>
      <w:r w:rsidRPr="00BA6A80">
        <w:rPr>
          <w:noProof/>
          <w:lang w:eastAsia="en-GB"/>
        </w:rPr>
        <w:lastRenderedPageBreak/>
        <w:drawing>
          <wp:inline distT="0" distB="0" distL="0" distR="0">
            <wp:extent cx="6362700" cy="57035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63393" cy="5704191"/>
                    </a:xfrm>
                    <a:prstGeom prst="rect">
                      <a:avLst/>
                    </a:prstGeom>
                    <a:noFill/>
                    <a:ln>
                      <a:noFill/>
                    </a:ln>
                  </pic:spPr>
                </pic:pic>
              </a:graphicData>
            </a:graphic>
          </wp:inline>
        </w:drawing>
      </w:r>
    </w:p>
    <w:p w:rsidR="00B96AD1" w:rsidRDefault="00B96AD1" w:rsidP="00D40F49">
      <w:pPr>
        <w:pStyle w:val="Paragraph"/>
        <w:tabs>
          <w:tab w:val="clear" w:pos="284"/>
          <w:tab w:val="clear" w:pos="567"/>
          <w:tab w:val="clear" w:pos="851"/>
        </w:tabs>
        <w:spacing w:after="0" w:line="240" w:lineRule="auto"/>
        <w:rPr>
          <w:rFonts w:ascii="Arial" w:hAnsi="Arial" w:cs="Arial"/>
          <w:b/>
          <w:szCs w:val="22"/>
        </w:rPr>
      </w:pPr>
    </w:p>
    <w:p w:rsidR="00B96AD1" w:rsidRDefault="00BA6A80" w:rsidP="00D40F49">
      <w:pPr>
        <w:pStyle w:val="Paragraph"/>
        <w:tabs>
          <w:tab w:val="clear" w:pos="284"/>
          <w:tab w:val="clear" w:pos="567"/>
          <w:tab w:val="clear" w:pos="851"/>
        </w:tabs>
        <w:spacing w:after="0" w:line="240" w:lineRule="auto"/>
        <w:rPr>
          <w:rFonts w:ascii="Arial" w:hAnsi="Arial" w:cs="Arial"/>
          <w:b/>
          <w:szCs w:val="22"/>
        </w:rPr>
      </w:pPr>
      <w:r w:rsidRPr="00BA6A80">
        <w:rPr>
          <w:noProof/>
          <w:lang w:eastAsia="en-GB"/>
        </w:rPr>
        <w:lastRenderedPageBreak/>
        <w:drawing>
          <wp:inline distT="0" distB="0" distL="0" distR="0">
            <wp:extent cx="6393180" cy="743204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93234" cy="7432103"/>
                    </a:xfrm>
                    <a:prstGeom prst="rect">
                      <a:avLst/>
                    </a:prstGeom>
                    <a:noFill/>
                    <a:ln>
                      <a:noFill/>
                    </a:ln>
                  </pic:spPr>
                </pic:pic>
              </a:graphicData>
            </a:graphic>
          </wp:inline>
        </w:drawing>
      </w:r>
    </w:p>
    <w:p w:rsidR="00B96AD1" w:rsidRDefault="00B96AD1" w:rsidP="00D40F49">
      <w:pPr>
        <w:pStyle w:val="Paragraph"/>
        <w:tabs>
          <w:tab w:val="clear" w:pos="284"/>
          <w:tab w:val="clear" w:pos="567"/>
          <w:tab w:val="clear" w:pos="851"/>
        </w:tabs>
        <w:spacing w:after="0" w:line="240" w:lineRule="auto"/>
        <w:rPr>
          <w:rFonts w:ascii="Arial" w:hAnsi="Arial" w:cs="Arial"/>
          <w:b/>
          <w:szCs w:val="22"/>
        </w:rPr>
      </w:pPr>
    </w:p>
    <w:p w:rsidR="00B96AD1" w:rsidRDefault="00044FDD" w:rsidP="00D40F49">
      <w:pPr>
        <w:pStyle w:val="Paragraph"/>
        <w:tabs>
          <w:tab w:val="clear" w:pos="284"/>
          <w:tab w:val="clear" w:pos="567"/>
          <w:tab w:val="clear" w:pos="851"/>
        </w:tabs>
        <w:spacing w:after="0" w:line="240" w:lineRule="auto"/>
        <w:rPr>
          <w:rFonts w:ascii="Arial" w:hAnsi="Arial" w:cs="Arial"/>
          <w:b/>
          <w:szCs w:val="22"/>
        </w:rPr>
      </w:pPr>
      <w:r w:rsidRPr="00044FDD">
        <w:rPr>
          <w:noProof/>
          <w:lang w:eastAsia="en-GB"/>
        </w:rPr>
        <w:lastRenderedPageBreak/>
        <w:drawing>
          <wp:inline distT="0" distB="0" distL="0" distR="0">
            <wp:extent cx="5943600" cy="4335393"/>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335393"/>
                    </a:xfrm>
                    <a:prstGeom prst="rect">
                      <a:avLst/>
                    </a:prstGeom>
                    <a:noFill/>
                    <a:ln>
                      <a:noFill/>
                    </a:ln>
                  </pic:spPr>
                </pic:pic>
              </a:graphicData>
            </a:graphic>
          </wp:inline>
        </w:drawing>
      </w:r>
    </w:p>
    <w:p w:rsidR="00B96AD1" w:rsidRDefault="00B96AD1" w:rsidP="00D40F49">
      <w:pPr>
        <w:pStyle w:val="Paragraph"/>
        <w:tabs>
          <w:tab w:val="clear" w:pos="284"/>
          <w:tab w:val="clear" w:pos="567"/>
          <w:tab w:val="clear" w:pos="851"/>
        </w:tabs>
        <w:spacing w:after="0" w:line="240" w:lineRule="auto"/>
        <w:rPr>
          <w:rFonts w:ascii="Arial" w:hAnsi="Arial" w:cs="Arial"/>
          <w:b/>
          <w:szCs w:val="22"/>
        </w:rPr>
      </w:pPr>
    </w:p>
    <w:p w:rsidR="00B96AD1" w:rsidRDefault="00044FDD" w:rsidP="00D40F49">
      <w:pPr>
        <w:pStyle w:val="Paragraph"/>
        <w:tabs>
          <w:tab w:val="clear" w:pos="284"/>
          <w:tab w:val="clear" w:pos="567"/>
          <w:tab w:val="clear" w:pos="851"/>
        </w:tabs>
        <w:spacing w:after="0" w:line="240" w:lineRule="auto"/>
        <w:rPr>
          <w:rFonts w:ascii="Arial" w:hAnsi="Arial" w:cs="Arial"/>
          <w:b/>
          <w:szCs w:val="22"/>
        </w:rPr>
      </w:pPr>
      <w:r w:rsidRPr="00044FDD">
        <w:rPr>
          <w:noProof/>
          <w:lang w:eastAsia="en-GB"/>
        </w:rPr>
        <w:drawing>
          <wp:inline distT="0" distB="0" distL="0" distR="0">
            <wp:extent cx="5943600" cy="37782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4003" cy="3778506"/>
                    </a:xfrm>
                    <a:prstGeom prst="rect">
                      <a:avLst/>
                    </a:prstGeom>
                    <a:noFill/>
                    <a:ln>
                      <a:noFill/>
                    </a:ln>
                  </pic:spPr>
                </pic:pic>
              </a:graphicData>
            </a:graphic>
          </wp:inline>
        </w:drawing>
      </w:r>
    </w:p>
    <w:p w:rsidR="00B96AD1" w:rsidRDefault="00B96AD1" w:rsidP="00D40F49">
      <w:pPr>
        <w:pStyle w:val="Paragraph"/>
        <w:tabs>
          <w:tab w:val="clear" w:pos="284"/>
          <w:tab w:val="clear" w:pos="567"/>
          <w:tab w:val="clear" w:pos="851"/>
        </w:tabs>
        <w:spacing w:after="0" w:line="240" w:lineRule="auto"/>
        <w:rPr>
          <w:rFonts w:ascii="Arial" w:hAnsi="Arial" w:cs="Arial"/>
          <w:b/>
          <w:szCs w:val="22"/>
        </w:rPr>
      </w:pPr>
    </w:p>
    <w:p w:rsidR="00B96AD1" w:rsidRDefault="00044FDD" w:rsidP="00D40F49">
      <w:pPr>
        <w:pStyle w:val="Paragraph"/>
        <w:tabs>
          <w:tab w:val="clear" w:pos="284"/>
          <w:tab w:val="clear" w:pos="567"/>
          <w:tab w:val="clear" w:pos="851"/>
        </w:tabs>
        <w:spacing w:after="0" w:line="240" w:lineRule="auto"/>
        <w:rPr>
          <w:rFonts w:ascii="Arial" w:hAnsi="Arial" w:cs="Arial"/>
          <w:b/>
          <w:szCs w:val="22"/>
        </w:rPr>
      </w:pPr>
      <w:r w:rsidRPr="00044FDD">
        <w:rPr>
          <w:noProof/>
          <w:lang w:eastAsia="en-GB"/>
        </w:rPr>
        <w:drawing>
          <wp:inline distT="0" distB="0" distL="0" distR="0">
            <wp:extent cx="5943600" cy="198813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1988139"/>
                    </a:xfrm>
                    <a:prstGeom prst="rect">
                      <a:avLst/>
                    </a:prstGeom>
                    <a:noFill/>
                    <a:ln>
                      <a:noFill/>
                    </a:ln>
                  </pic:spPr>
                </pic:pic>
              </a:graphicData>
            </a:graphic>
          </wp:inline>
        </w:drawing>
      </w:r>
    </w:p>
    <w:p w:rsidR="00B96AD1" w:rsidRDefault="00B96AD1" w:rsidP="00D40F49">
      <w:pPr>
        <w:pStyle w:val="Paragraph"/>
        <w:tabs>
          <w:tab w:val="clear" w:pos="284"/>
          <w:tab w:val="clear" w:pos="567"/>
          <w:tab w:val="clear" w:pos="851"/>
        </w:tabs>
        <w:spacing w:after="0" w:line="240" w:lineRule="auto"/>
        <w:rPr>
          <w:rFonts w:ascii="Arial" w:hAnsi="Arial" w:cs="Arial"/>
          <w:b/>
          <w:szCs w:val="22"/>
        </w:rPr>
      </w:pPr>
    </w:p>
    <w:p w:rsidR="00B96AD1" w:rsidRDefault="00B96AD1" w:rsidP="00D40F49">
      <w:pPr>
        <w:pStyle w:val="Paragraph"/>
        <w:tabs>
          <w:tab w:val="clear" w:pos="284"/>
          <w:tab w:val="clear" w:pos="567"/>
          <w:tab w:val="clear" w:pos="851"/>
        </w:tabs>
        <w:spacing w:after="0" w:line="240" w:lineRule="auto"/>
        <w:rPr>
          <w:rFonts w:ascii="Arial" w:hAnsi="Arial" w:cs="Arial"/>
          <w:b/>
          <w:szCs w:val="22"/>
        </w:rPr>
      </w:pPr>
    </w:p>
    <w:p w:rsidR="00B96AD1" w:rsidRDefault="00B96AD1" w:rsidP="00D40F49">
      <w:pPr>
        <w:pStyle w:val="Paragraph"/>
        <w:tabs>
          <w:tab w:val="clear" w:pos="284"/>
          <w:tab w:val="clear" w:pos="567"/>
          <w:tab w:val="clear" w:pos="851"/>
        </w:tabs>
        <w:spacing w:after="0" w:line="240" w:lineRule="auto"/>
        <w:rPr>
          <w:rFonts w:ascii="Arial" w:hAnsi="Arial" w:cs="Arial"/>
          <w:b/>
          <w:szCs w:val="22"/>
        </w:rPr>
      </w:pPr>
    </w:p>
    <w:p w:rsidR="00B96AD1" w:rsidRDefault="00B96AD1" w:rsidP="00D40F49">
      <w:pPr>
        <w:pStyle w:val="Paragraph"/>
        <w:tabs>
          <w:tab w:val="clear" w:pos="284"/>
          <w:tab w:val="clear" w:pos="567"/>
          <w:tab w:val="clear" w:pos="851"/>
        </w:tabs>
        <w:spacing w:after="0" w:line="240" w:lineRule="auto"/>
        <w:rPr>
          <w:rFonts w:ascii="Arial" w:hAnsi="Arial" w:cs="Arial"/>
          <w:b/>
          <w:szCs w:val="22"/>
        </w:rPr>
      </w:pPr>
    </w:p>
    <w:p w:rsidR="00B96AD1" w:rsidRPr="00C3149F" w:rsidRDefault="00B96AD1" w:rsidP="00D40F49">
      <w:pPr>
        <w:pStyle w:val="Paragraph"/>
        <w:tabs>
          <w:tab w:val="clear" w:pos="284"/>
          <w:tab w:val="clear" w:pos="567"/>
          <w:tab w:val="clear" w:pos="851"/>
        </w:tabs>
        <w:spacing w:after="0" w:line="240" w:lineRule="auto"/>
        <w:rPr>
          <w:rFonts w:ascii="Arial" w:hAnsi="Arial" w:cs="Arial"/>
          <w:b/>
          <w:szCs w:val="22"/>
        </w:rPr>
      </w:pPr>
    </w:p>
    <w:p w:rsidR="009E4551" w:rsidRPr="00C3149F" w:rsidRDefault="00525D11" w:rsidP="00D40F49">
      <w:pPr>
        <w:spacing w:after="0" w:line="240" w:lineRule="auto"/>
        <w:jc w:val="both"/>
        <w:rPr>
          <w:rFonts w:ascii="Arial" w:hAnsi="Arial" w:cs="Arial"/>
        </w:rPr>
      </w:pPr>
      <w:r w:rsidRPr="00C3149F">
        <w:rPr>
          <w:rFonts w:ascii="Arial" w:hAnsi="Arial" w:cs="Arial"/>
        </w:rPr>
        <w:t xml:space="preserve">The </w:t>
      </w:r>
      <w:r w:rsidR="002B30F3" w:rsidRPr="00C3149F">
        <w:rPr>
          <w:rFonts w:ascii="Arial" w:hAnsi="Arial" w:cs="Arial"/>
        </w:rPr>
        <w:t>municipality’s</w:t>
      </w:r>
      <w:r w:rsidRPr="00C3149F">
        <w:rPr>
          <w:rFonts w:ascii="Arial" w:hAnsi="Arial" w:cs="Arial"/>
        </w:rPr>
        <w:t xml:space="preserve"> </w:t>
      </w:r>
      <w:r w:rsidR="00D40F49" w:rsidRPr="00C3149F">
        <w:rPr>
          <w:rFonts w:ascii="Arial" w:hAnsi="Arial" w:cs="Arial"/>
        </w:rPr>
        <w:t xml:space="preserve">expenditure framework </w:t>
      </w:r>
      <w:r w:rsidR="00C3149F" w:rsidRPr="00C3149F">
        <w:rPr>
          <w:rFonts w:ascii="Arial" w:hAnsi="Arial" w:cs="Arial"/>
        </w:rPr>
        <w:t xml:space="preserve">for the </w:t>
      </w:r>
      <w:r w:rsidR="00B96AD1">
        <w:rPr>
          <w:rFonts w:ascii="Arial" w:hAnsi="Arial" w:cs="Arial"/>
        </w:rPr>
        <w:t>2020/21</w:t>
      </w:r>
      <w:r w:rsidRPr="00C3149F">
        <w:rPr>
          <w:rFonts w:ascii="Arial" w:hAnsi="Arial" w:cs="Arial"/>
        </w:rPr>
        <w:t xml:space="preserve"> budget and MTREF is informed by the following:</w:t>
      </w:r>
    </w:p>
    <w:p w:rsidR="009E4551" w:rsidRPr="00C3149F" w:rsidRDefault="009E4551" w:rsidP="0065552C">
      <w:pPr>
        <w:spacing w:after="0" w:line="240" w:lineRule="auto"/>
        <w:jc w:val="both"/>
        <w:rPr>
          <w:rFonts w:ascii="Arial" w:hAnsi="Arial" w:cs="Arial"/>
        </w:rPr>
      </w:pPr>
    </w:p>
    <w:p w:rsidR="0098723D" w:rsidRPr="00C3149F" w:rsidRDefault="0098723D" w:rsidP="00E50C0E">
      <w:pPr>
        <w:numPr>
          <w:ilvl w:val="0"/>
          <w:numId w:val="5"/>
        </w:numPr>
        <w:tabs>
          <w:tab w:val="clear" w:pos="720"/>
          <w:tab w:val="num" w:pos="1418"/>
        </w:tabs>
        <w:spacing w:after="0" w:line="240" w:lineRule="auto"/>
        <w:ind w:left="709" w:hanging="709"/>
        <w:jc w:val="both"/>
        <w:rPr>
          <w:rFonts w:ascii="Arial" w:hAnsi="Arial" w:cs="Arial"/>
        </w:rPr>
      </w:pPr>
      <w:r w:rsidRPr="00C3149F">
        <w:rPr>
          <w:rFonts w:ascii="Arial" w:hAnsi="Arial" w:cs="Arial"/>
        </w:rPr>
        <w:t>Funding of the budget over the medium-term as informed by Section 18 and 19 of the MFMA;</w:t>
      </w:r>
    </w:p>
    <w:p w:rsidR="009E4551" w:rsidRPr="00C3149F" w:rsidRDefault="00525D11" w:rsidP="00E50C0E">
      <w:pPr>
        <w:numPr>
          <w:ilvl w:val="0"/>
          <w:numId w:val="5"/>
        </w:numPr>
        <w:tabs>
          <w:tab w:val="clear" w:pos="720"/>
          <w:tab w:val="num" w:pos="1418"/>
        </w:tabs>
        <w:spacing w:after="0" w:line="240" w:lineRule="auto"/>
        <w:ind w:left="709" w:hanging="709"/>
        <w:jc w:val="both"/>
        <w:rPr>
          <w:rFonts w:ascii="Arial" w:hAnsi="Arial" w:cs="Arial"/>
        </w:rPr>
      </w:pPr>
      <w:r w:rsidRPr="00C3149F">
        <w:rPr>
          <w:rFonts w:ascii="Arial" w:hAnsi="Arial" w:cs="Arial"/>
        </w:rPr>
        <w:t>The c</w:t>
      </w:r>
      <w:r w:rsidR="009E4551" w:rsidRPr="00C3149F">
        <w:rPr>
          <w:rFonts w:ascii="Arial" w:hAnsi="Arial" w:cs="Arial"/>
        </w:rPr>
        <w:t xml:space="preserve">apital </w:t>
      </w:r>
      <w:proofErr w:type="spellStart"/>
      <w:r w:rsidR="009E4551" w:rsidRPr="00C3149F">
        <w:rPr>
          <w:rFonts w:ascii="Arial" w:hAnsi="Arial" w:cs="Arial"/>
        </w:rPr>
        <w:t>programme</w:t>
      </w:r>
      <w:proofErr w:type="spellEnd"/>
      <w:r w:rsidR="009E4551" w:rsidRPr="00C3149F">
        <w:rPr>
          <w:rFonts w:ascii="Arial" w:hAnsi="Arial" w:cs="Arial"/>
        </w:rPr>
        <w:t xml:space="preserve"> </w:t>
      </w:r>
      <w:r w:rsidRPr="00C3149F">
        <w:rPr>
          <w:rFonts w:ascii="Arial" w:hAnsi="Arial" w:cs="Arial"/>
        </w:rPr>
        <w:t xml:space="preserve">is </w:t>
      </w:r>
      <w:r w:rsidR="009E4551" w:rsidRPr="00C3149F">
        <w:rPr>
          <w:rFonts w:ascii="Arial" w:hAnsi="Arial" w:cs="Arial"/>
        </w:rPr>
        <w:t xml:space="preserve">aligned to </w:t>
      </w:r>
      <w:r w:rsidRPr="00C3149F">
        <w:rPr>
          <w:rFonts w:ascii="Arial" w:hAnsi="Arial" w:cs="Arial"/>
        </w:rPr>
        <w:t xml:space="preserve">the </w:t>
      </w:r>
      <w:r w:rsidR="0065552C" w:rsidRPr="00C3149F">
        <w:rPr>
          <w:rFonts w:ascii="Arial" w:hAnsi="Arial" w:cs="Arial"/>
        </w:rPr>
        <w:t>infrastructure</w:t>
      </w:r>
      <w:r w:rsidR="009E4551" w:rsidRPr="00C3149F">
        <w:rPr>
          <w:rFonts w:ascii="Arial" w:hAnsi="Arial" w:cs="Arial"/>
        </w:rPr>
        <w:t xml:space="preserve"> backlog</w:t>
      </w:r>
      <w:r w:rsidR="00D40F49" w:rsidRPr="00C3149F">
        <w:rPr>
          <w:rFonts w:ascii="Arial" w:hAnsi="Arial" w:cs="Arial"/>
        </w:rPr>
        <w:t>;</w:t>
      </w:r>
    </w:p>
    <w:p w:rsidR="009E4551" w:rsidRPr="00C3149F" w:rsidRDefault="009E4551" w:rsidP="00E50C0E">
      <w:pPr>
        <w:numPr>
          <w:ilvl w:val="0"/>
          <w:numId w:val="5"/>
        </w:numPr>
        <w:tabs>
          <w:tab w:val="clear" w:pos="720"/>
          <w:tab w:val="num" w:pos="1418"/>
        </w:tabs>
        <w:spacing w:after="0" w:line="240" w:lineRule="auto"/>
        <w:ind w:left="709" w:hanging="709"/>
        <w:jc w:val="both"/>
        <w:rPr>
          <w:rFonts w:ascii="Arial" w:hAnsi="Arial" w:cs="Arial"/>
        </w:rPr>
      </w:pPr>
      <w:r w:rsidRPr="00C3149F">
        <w:rPr>
          <w:rFonts w:ascii="Arial" w:hAnsi="Arial" w:cs="Arial"/>
        </w:rPr>
        <w:t xml:space="preserve">Operational gains and efficiencies </w:t>
      </w:r>
      <w:r w:rsidR="00525D11" w:rsidRPr="00C3149F">
        <w:rPr>
          <w:rFonts w:ascii="Arial" w:hAnsi="Arial" w:cs="Arial"/>
        </w:rPr>
        <w:t>will be directed to funding the capital</w:t>
      </w:r>
      <w:r w:rsidR="0098723D" w:rsidRPr="00C3149F">
        <w:rPr>
          <w:rFonts w:ascii="Arial" w:hAnsi="Arial" w:cs="Arial"/>
        </w:rPr>
        <w:t xml:space="preserve"> budget and other core services</w:t>
      </w:r>
      <w:r w:rsidR="00D40F49" w:rsidRPr="00C3149F">
        <w:rPr>
          <w:rFonts w:ascii="Arial" w:hAnsi="Arial" w:cs="Arial"/>
        </w:rPr>
        <w:t>; and</w:t>
      </w:r>
    </w:p>
    <w:p w:rsidR="009E4551" w:rsidRPr="00C3149F" w:rsidRDefault="009E4551" w:rsidP="00E50C0E">
      <w:pPr>
        <w:numPr>
          <w:ilvl w:val="0"/>
          <w:numId w:val="5"/>
        </w:numPr>
        <w:tabs>
          <w:tab w:val="clear" w:pos="720"/>
          <w:tab w:val="num" w:pos="1418"/>
        </w:tabs>
        <w:spacing w:after="0" w:line="240" w:lineRule="auto"/>
        <w:ind w:left="709" w:hanging="709"/>
        <w:jc w:val="both"/>
        <w:rPr>
          <w:rFonts w:ascii="Arial" w:hAnsi="Arial" w:cs="Arial"/>
        </w:rPr>
      </w:pPr>
      <w:r w:rsidRPr="00C3149F">
        <w:rPr>
          <w:rFonts w:ascii="Arial" w:hAnsi="Arial" w:cs="Arial"/>
        </w:rPr>
        <w:t xml:space="preserve">Strict </w:t>
      </w:r>
      <w:r w:rsidR="0065552C" w:rsidRPr="00C3149F">
        <w:rPr>
          <w:rFonts w:ascii="Arial" w:hAnsi="Arial" w:cs="Arial"/>
        </w:rPr>
        <w:t xml:space="preserve">adherence to the principle of </w:t>
      </w:r>
      <w:r w:rsidR="0065552C" w:rsidRPr="00C3149F">
        <w:rPr>
          <w:rFonts w:ascii="Arial" w:hAnsi="Arial" w:cs="Arial"/>
          <w:i/>
        </w:rPr>
        <w:t>no project plans</w:t>
      </w:r>
      <w:r w:rsidRPr="00C3149F">
        <w:rPr>
          <w:rFonts w:ascii="Arial" w:hAnsi="Arial" w:cs="Arial"/>
          <w:i/>
        </w:rPr>
        <w:t xml:space="preserve"> </w:t>
      </w:r>
      <w:r w:rsidR="00525D11" w:rsidRPr="00C3149F">
        <w:rPr>
          <w:rFonts w:ascii="Arial" w:hAnsi="Arial" w:cs="Arial"/>
          <w:i/>
        </w:rPr>
        <w:t>no budge</w:t>
      </w:r>
      <w:r w:rsidR="0098723D" w:rsidRPr="00C3149F">
        <w:rPr>
          <w:rFonts w:ascii="Arial" w:hAnsi="Arial" w:cs="Arial"/>
          <w:i/>
        </w:rPr>
        <w:t>t</w:t>
      </w:r>
      <w:r w:rsidR="0098723D" w:rsidRPr="00C3149F">
        <w:rPr>
          <w:rFonts w:ascii="Arial" w:hAnsi="Arial" w:cs="Arial"/>
        </w:rPr>
        <w:t xml:space="preserve">. </w:t>
      </w:r>
      <w:r w:rsidR="00525D11" w:rsidRPr="00C3149F">
        <w:rPr>
          <w:rFonts w:ascii="Arial" w:hAnsi="Arial" w:cs="Arial"/>
        </w:rPr>
        <w:t xml:space="preserve"> </w:t>
      </w:r>
      <w:r w:rsidR="0098723D" w:rsidRPr="00C3149F">
        <w:rPr>
          <w:rFonts w:ascii="Arial" w:hAnsi="Arial" w:cs="Arial"/>
        </w:rPr>
        <w:t>I</w:t>
      </w:r>
      <w:r w:rsidR="00525D11" w:rsidRPr="00C3149F">
        <w:rPr>
          <w:rFonts w:ascii="Arial" w:hAnsi="Arial" w:cs="Arial"/>
        </w:rPr>
        <w:t xml:space="preserve">f there is no </w:t>
      </w:r>
      <w:r w:rsidRPr="00C3149F">
        <w:rPr>
          <w:rFonts w:ascii="Arial" w:hAnsi="Arial" w:cs="Arial"/>
        </w:rPr>
        <w:t>plan</w:t>
      </w:r>
      <w:r w:rsidR="00525D11" w:rsidRPr="00C3149F">
        <w:rPr>
          <w:rFonts w:ascii="Arial" w:hAnsi="Arial" w:cs="Arial"/>
        </w:rPr>
        <w:t xml:space="preserve"> no </w:t>
      </w:r>
      <w:r w:rsidRPr="00C3149F">
        <w:rPr>
          <w:rFonts w:ascii="Arial" w:hAnsi="Arial" w:cs="Arial"/>
        </w:rPr>
        <w:t>funding allocation</w:t>
      </w:r>
      <w:r w:rsidR="00525D11" w:rsidRPr="00C3149F">
        <w:rPr>
          <w:rFonts w:ascii="Arial" w:hAnsi="Arial" w:cs="Arial"/>
        </w:rPr>
        <w:t xml:space="preserve"> can be made</w:t>
      </w:r>
      <w:r w:rsidR="00D40F49" w:rsidRPr="00C3149F">
        <w:rPr>
          <w:rFonts w:ascii="Arial" w:hAnsi="Arial" w:cs="Arial"/>
        </w:rPr>
        <w:t>.</w:t>
      </w:r>
    </w:p>
    <w:p w:rsidR="0065552C" w:rsidRPr="00C3149F" w:rsidRDefault="0065552C" w:rsidP="00E50C0E">
      <w:pPr>
        <w:numPr>
          <w:ilvl w:val="0"/>
          <w:numId w:val="5"/>
        </w:numPr>
        <w:tabs>
          <w:tab w:val="clear" w:pos="720"/>
          <w:tab w:val="num" w:pos="1418"/>
        </w:tabs>
        <w:spacing w:after="0" w:line="240" w:lineRule="auto"/>
        <w:ind w:left="709" w:hanging="709"/>
        <w:jc w:val="both"/>
        <w:rPr>
          <w:rFonts w:ascii="Arial" w:hAnsi="Arial" w:cs="Arial"/>
        </w:rPr>
      </w:pPr>
      <w:r w:rsidRPr="00C3149F">
        <w:rPr>
          <w:rFonts w:ascii="Arial" w:hAnsi="Arial" w:cs="Arial"/>
        </w:rPr>
        <w:t>The current agreement with the unions in terms of collective bargaini</w:t>
      </w:r>
      <w:r w:rsidR="00E21C55" w:rsidRPr="00C3149F">
        <w:rPr>
          <w:rFonts w:ascii="Arial" w:hAnsi="Arial" w:cs="Arial"/>
        </w:rPr>
        <w:t>ng has used to inform the municipality’s remuneration of employees.</w:t>
      </w:r>
    </w:p>
    <w:p w:rsidR="00E21C55" w:rsidRPr="00C3149F" w:rsidRDefault="00E21C55" w:rsidP="00E21C55">
      <w:pPr>
        <w:spacing w:after="0" w:line="240" w:lineRule="auto"/>
        <w:ind w:left="709"/>
        <w:jc w:val="both"/>
        <w:rPr>
          <w:rFonts w:ascii="Arial" w:hAnsi="Arial" w:cs="Arial"/>
        </w:rPr>
      </w:pPr>
    </w:p>
    <w:p w:rsidR="007A5EFD" w:rsidRDefault="007A5EFD" w:rsidP="00D87635">
      <w:pPr>
        <w:spacing w:after="0" w:line="240" w:lineRule="auto"/>
        <w:jc w:val="both"/>
        <w:rPr>
          <w:rFonts w:ascii="Arial" w:hAnsi="Arial" w:cs="Arial"/>
        </w:rPr>
      </w:pPr>
    </w:p>
    <w:p w:rsidR="003E1016" w:rsidRDefault="003E1016" w:rsidP="00D87635">
      <w:pPr>
        <w:spacing w:after="0" w:line="240" w:lineRule="auto"/>
        <w:jc w:val="both"/>
        <w:rPr>
          <w:rFonts w:ascii="Arial" w:hAnsi="Arial" w:cs="Arial"/>
        </w:rPr>
      </w:pPr>
    </w:p>
    <w:p w:rsidR="003E1016" w:rsidRDefault="003E1016" w:rsidP="00D87635">
      <w:pPr>
        <w:spacing w:after="0" w:line="240" w:lineRule="auto"/>
        <w:jc w:val="both"/>
        <w:rPr>
          <w:rFonts w:ascii="Arial" w:hAnsi="Arial" w:cs="Arial"/>
        </w:rPr>
      </w:pPr>
    </w:p>
    <w:p w:rsidR="003E1016" w:rsidRDefault="003E1016" w:rsidP="00D87635">
      <w:pPr>
        <w:spacing w:after="0" w:line="240" w:lineRule="auto"/>
        <w:jc w:val="both"/>
        <w:rPr>
          <w:rFonts w:ascii="Arial" w:hAnsi="Arial" w:cs="Arial"/>
        </w:rPr>
      </w:pPr>
    </w:p>
    <w:p w:rsidR="003E1016" w:rsidRDefault="003E1016" w:rsidP="00D87635">
      <w:pPr>
        <w:spacing w:after="0" w:line="240" w:lineRule="auto"/>
        <w:jc w:val="both"/>
        <w:rPr>
          <w:rFonts w:ascii="Arial" w:hAnsi="Arial" w:cs="Arial"/>
        </w:rPr>
      </w:pPr>
    </w:p>
    <w:p w:rsidR="003E1016" w:rsidRDefault="003E1016" w:rsidP="00D87635">
      <w:pPr>
        <w:spacing w:after="0" w:line="240" w:lineRule="auto"/>
        <w:jc w:val="both"/>
        <w:rPr>
          <w:rFonts w:ascii="Arial" w:hAnsi="Arial" w:cs="Arial"/>
        </w:rPr>
      </w:pPr>
    </w:p>
    <w:p w:rsidR="003E1016" w:rsidRDefault="003E1016" w:rsidP="00D87635">
      <w:pPr>
        <w:spacing w:after="0" w:line="240" w:lineRule="auto"/>
        <w:jc w:val="both"/>
        <w:rPr>
          <w:rFonts w:ascii="Arial" w:hAnsi="Arial" w:cs="Arial"/>
        </w:rPr>
      </w:pPr>
    </w:p>
    <w:p w:rsidR="003E1016" w:rsidRDefault="003E1016" w:rsidP="00D87635">
      <w:pPr>
        <w:spacing w:after="0" w:line="240" w:lineRule="auto"/>
        <w:jc w:val="both"/>
        <w:rPr>
          <w:rFonts w:ascii="Arial" w:hAnsi="Arial" w:cs="Arial"/>
        </w:rPr>
      </w:pPr>
    </w:p>
    <w:p w:rsidR="003E1016" w:rsidRDefault="003E1016" w:rsidP="00D87635">
      <w:pPr>
        <w:spacing w:after="0" w:line="240" w:lineRule="auto"/>
        <w:jc w:val="both"/>
        <w:rPr>
          <w:rFonts w:ascii="Arial" w:hAnsi="Arial" w:cs="Arial"/>
        </w:rPr>
      </w:pPr>
    </w:p>
    <w:p w:rsidR="003E1016" w:rsidRDefault="003E1016" w:rsidP="00D87635">
      <w:pPr>
        <w:spacing w:after="0" w:line="240" w:lineRule="auto"/>
        <w:jc w:val="both"/>
        <w:rPr>
          <w:rFonts w:ascii="Arial" w:hAnsi="Arial" w:cs="Arial"/>
        </w:rPr>
      </w:pPr>
    </w:p>
    <w:p w:rsidR="003E1016" w:rsidRDefault="003E1016" w:rsidP="00D87635">
      <w:pPr>
        <w:spacing w:after="0" w:line="240" w:lineRule="auto"/>
        <w:jc w:val="both"/>
        <w:rPr>
          <w:rFonts w:ascii="Arial" w:hAnsi="Arial" w:cs="Arial"/>
        </w:rPr>
      </w:pPr>
    </w:p>
    <w:p w:rsidR="003E1016" w:rsidRDefault="003E1016" w:rsidP="00D87635">
      <w:pPr>
        <w:spacing w:after="0" w:line="240" w:lineRule="auto"/>
        <w:jc w:val="both"/>
        <w:rPr>
          <w:rFonts w:ascii="Arial" w:hAnsi="Arial" w:cs="Arial"/>
        </w:rPr>
      </w:pPr>
    </w:p>
    <w:p w:rsidR="003E1016" w:rsidRDefault="003E1016" w:rsidP="00D87635">
      <w:pPr>
        <w:spacing w:after="0" w:line="240" w:lineRule="auto"/>
        <w:jc w:val="both"/>
        <w:rPr>
          <w:rFonts w:ascii="Arial" w:hAnsi="Arial" w:cs="Arial"/>
        </w:rPr>
      </w:pPr>
    </w:p>
    <w:p w:rsidR="003E1016" w:rsidRDefault="003E1016" w:rsidP="00D87635">
      <w:pPr>
        <w:spacing w:after="0" w:line="240" w:lineRule="auto"/>
        <w:jc w:val="both"/>
        <w:rPr>
          <w:rFonts w:ascii="Arial" w:hAnsi="Arial" w:cs="Arial"/>
        </w:rPr>
      </w:pPr>
    </w:p>
    <w:p w:rsidR="003E1016" w:rsidRDefault="003E1016" w:rsidP="00D87635">
      <w:pPr>
        <w:spacing w:after="0" w:line="240" w:lineRule="auto"/>
        <w:jc w:val="both"/>
        <w:rPr>
          <w:rFonts w:ascii="Arial" w:hAnsi="Arial" w:cs="Arial"/>
        </w:rPr>
      </w:pPr>
    </w:p>
    <w:p w:rsidR="003E1016" w:rsidRDefault="003E1016" w:rsidP="00D87635">
      <w:pPr>
        <w:spacing w:after="0" w:line="240" w:lineRule="auto"/>
        <w:jc w:val="both"/>
        <w:rPr>
          <w:rFonts w:ascii="Arial" w:hAnsi="Arial" w:cs="Arial"/>
        </w:rPr>
      </w:pPr>
    </w:p>
    <w:p w:rsidR="003E1016" w:rsidRDefault="003E1016" w:rsidP="00D87635">
      <w:pPr>
        <w:spacing w:after="0" w:line="240" w:lineRule="auto"/>
        <w:jc w:val="both"/>
        <w:rPr>
          <w:rFonts w:ascii="Arial" w:hAnsi="Arial" w:cs="Arial"/>
        </w:rPr>
      </w:pPr>
    </w:p>
    <w:p w:rsidR="003E1016" w:rsidRDefault="003E1016" w:rsidP="00D87635">
      <w:pPr>
        <w:spacing w:after="0" w:line="240" w:lineRule="auto"/>
        <w:jc w:val="both"/>
        <w:rPr>
          <w:rFonts w:ascii="Arial" w:hAnsi="Arial" w:cs="Arial"/>
        </w:rPr>
      </w:pPr>
    </w:p>
    <w:p w:rsidR="003E1016" w:rsidRDefault="003E1016" w:rsidP="00D87635">
      <w:pPr>
        <w:spacing w:after="0" w:line="240" w:lineRule="auto"/>
        <w:jc w:val="both"/>
        <w:rPr>
          <w:rFonts w:ascii="Arial" w:hAnsi="Arial" w:cs="Arial"/>
        </w:rPr>
      </w:pPr>
    </w:p>
    <w:p w:rsidR="003E1016" w:rsidRPr="00C3149F" w:rsidRDefault="003E1016" w:rsidP="00D87635">
      <w:pPr>
        <w:spacing w:after="0" w:line="240" w:lineRule="auto"/>
        <w:jc w:val="both"/>
        <w:rPr>
          <w:rFonts w:ascii="Arial" w:hAnsi="Arial" w:cs="Arial"/>
        </w:rPr>
      </w:pPr>
    </w:p>
    <w:p w:rsidR="002910E1" w:rsidRPr="00C3149F" w:rsidRDefault="002910E1" w:rsidP="00C90AD9">
      <w:pPr>
        <w:spacing w:after="0" w:line="240" w:lineRule="auto"/>
        <w:jc w:val="both"/>
        <w:rPr>
          <w:rFonts w:ascii="Arial" w:hAnsi="Arial" w:cs="Arial"/>
        </w:rPr>
      </w:pPr>
    </w:p>
    <w:p w:rsidR="00A94F8D" w:rsidRPr="006702F0" w:rsidRDefault="00A94F8D" w:rsidP="00736D1D">
      <w:pPr>
        <w:pStyle w:val="Heading1"/>
        <w:numPr>
          <w:ilvl w:val="0"/>
          <w:numId w:val="0"/>
        </w:numPr>
        <w:spacing w:before="0" w:line="240" w:lineRule="auto"/>
        <w:ind w:left="432" w:hanging="432"/>
        <w:rPr>
          <w:rFonts w:ascii="Arial Black" w:hAnsi="Arial Black"/>
          <w:color w:val="FFFFFF" w:themeColor="background1"/>
          <w:sz w:val="24"/>
          <w:szCs w:val="22"/>
        </w:rPr>
      </w:pPr>
      <w:bookmarkStart w:id="37" w:name="_Toc286034101"/>
      <w:bookmarkStart w:id="38" w:name="_Toc286034692"/>
      <w:bookmarkStart w:id="39" w:name="_Toc286041438"/>
      <w:bookmarkStart w:id="40" w:name="_Toc286041507"/>
      <w:bookmarkStart w:id="41" w:name="_Toc286117318"/>
      <w:bookmarkStart w:id="42" w:name="_Toc287342529"/>
      <w:bookmarkStart w:id="43" w:name="_Toc39316594"/>
      <w:r w:rsidRPr="006702F0">
        <w:rPr>
          <w:rFonts w:ascii="Arial Black" w:hAnsi="Arial Black"/>
          <w:color w:val="auto"/>
          <w:sz w:val="24"/>
          <w:szCs w:val="22"/>
        </w:rPr>
        <w:t>P</w:t>
      </w:r>
      <w:r w:rsidR="0019235A" w:rsidRPr="006702F0">
        <w:rPr>
          <w:rFonts w:ascii="Arial Black" w:hAnsi="Arial Black"/>
          <w:color w:val="auto"/>
          <w:sz w:val="24"/>
          <w:szCs w:val="22"/>
        </w:rPr>
        <w:t xml:space="preserve">art </w:t>
      </w:r>
      <w:r w:rsidRPr="006702F0">
        <w:rPr>
          <w:rFonts w:ascii="Arial Black" w:hAnsi="Arial Black"/>
          <w:color w:val="auto"/>
          <w:sz w:val="24"/>
          <w:szCs w:val="22"/>
        </w:rPr>
        <w:t>2 – S</w:t>
      </w:r>
      <w:r w:rsidR="0019235A" w:rsidRPr="006702F0">
        <w:rPr>
          <w:rFonts w:ascii="Arial Black" w:hAnsi="Arial Black"/>
          <w:color w:val="auto"/>
          <w:sz w:val="24"/>
          <w:szCs w:val="22"/>
        </w:rPr>
        <w:t>upporting Documentation</w:t>
      </w:r>
      <w:bookmarkEnd w:id="37"/>
      <w:bookmarkEnd w:id="38"/>
      <w:bookmarkEnd w:id="39"/>
      <w:bookmarkEnd w:id="40"/>
      <w:bookmarkEnd w:id="41"/>
      <w:bookmarkEnd w:id="42"/>
      <w:bookmarkEnd w:id="43"/>
    </w:p>
    <w:p w:rsidR="00FE1212" w:rsidRPr="00C3149F" w:rsidRDefault="00FE1212" w:rsidP="00500DEB">
      <w:pPr>
        <w:spacing w:after="0" w:line="240" w:lineRule="auto"/>
      </w:pPr>
    </w:p>
    <w:p w:rsidR="00A94F8D" w:rsidRPr="00C3149F" w:rsidRDefault="00CB594D" w:rsidP="00500DEB">
      <w:pPr>
        <w:pStyle w:val="Heading2"/>
        <w:spacing w:before="0" w:line="240" w:lineRule="auto"/>
        <w:rPr>
          <w:rFonts w:ascii="Arial" w:hAnsi="Arial" w:cs="Arial"/>
          <w:color w:val="auto"/>
          <w:sz w:val="22"/>
          <w:szCs w:val="22"/>
        </w:rPr>
      </w:pPr>
      <w:bookmarkStart w:id="44" w:name="_Toc286034102"/>
      <w:bookmarkStart w:id="45" w:name="_Toc286034693"/>
      <w:bookmarkStart w:id="46" w:name="_Toc286041439"/>
      <w:bookmarkStart w:id="47" w:name="_Toc286041508"/>
      <w:bookmarkStart w:id="48" w:name="_Toc286117319"/>
      <w:bookmarkStart w:id="49" w:name="_Toc287342530"/>
      <w:bookmarkStart w:id="50" w:name="_Toc39316595"/>
      <w:r w:rsidRPr="00C3149F">
        <w:rPr>
          <w:rFonts w:ascii="Arial" w:hAnsi="Arial" w:cs="Arial"/>
          <w:color w:val="auto"/>
          <w:sz w:val="22"/>
          <w:szCs w:val="22"/>
        </w:rPr>
        <w:t>Overview of the annual budget process</w:t>
      </w:r>
      <w:bookmarkEnd w:id="44"/>
      <w:bookmarkEnd w:id="45"/>
      <w:bookmarkEnd w:id="46"/>
      <w:bookmarkEnd w:id="47"/>
      <w:bookmarkEnd w:id="48"/>
      <w:bookmarkEnd w:id="49"/>
      <w:bookmarkEnd w:id="50"/>
    </w:p>
    <w:p w:rsidR="0084642C" w:rsidRPr="00C3149F" w:rsidRDefault="0084642C" w:rsidP="00D83EF0">
      <w:pPr>
        <w:pStyle w:val="Paragraph"/>
        <w:tabs>
          <w:tab w:val="clear" w:pos="284"/>
          <w:tab w:val="clear" w:pos="567"/>
          <w:tab w:val="clear" w:pos="851"/>
        </w:tabs>
        <w:spacing w:after="0" w:line="240" w:lineRule="auto"/>
        <w:rPr>
          <w:rFonts w:ascii="Arial" w:hAnsi="Arial" w:cs="Arial"/>
          <w:szCs w:val="22"/>
        </w:rPr>
      </w:pPr>
    </w:p>
    <w:p w:rsidR="00977183" w:rsidRPr="00C3149F" w:rsidRDefault="00D83EF0" w:rsidP="00D83EF0">
      <w:pPr>
        <w:pStyle w:val="Paragraph"/>
        <w:tabs>
          <w:tab w:val="clear" w:pos="284"/>
          <w:tab w:val="clear" w:pos="567"/>
          <w:tab w:val="clear" w:pos="851"/>
        </w:tabs>
        <w:spacing w:after="0" w:line="240" w:lineRule="auto"/>
        <w:rPr>
          <w:rFonts w:ascii="Arial" w:hAnsi="Arial" w:cs="Arial"/>
          <w:szCs w:val="22"/>
        </w:rPr>
      </w:pPr>
      <w:r w:rsidRPr="00C3149F">
        <w:rPr>
          <w:rFonts w:ascii="Arial" w:hAnsi="Arial" w:cs="Arial"/>
          <w:szCs w:val="22"/>
        </w:rPr>
        <w:t xml:space="preserve">Section 53 </w:t>
      </w:r>
      <w:r w:rsidR="0084642C" w:rsidRPr="00C3149F">
        <w:rPr>
          <w:rFonts w:ascii="Arial" w:hAnsi="Arial" w:cs="Arial"/>
          <w:szCs w:val="22"/>
        </w:rPr>
        <w:t xml:space="preserve">of the MFMA </w:t>
      </w:r>
      <w:r w:rsidRPr="00C3149F">
        <w:rPr>
          <w:rFonts w:ascii="Arial" w:hAnsi="Arial" w:cs="Arial"/>
          <w:szCs w:val="22"/>
        </w:rPr>
        <w:t xml:space="preserve">requires the Mayor of the municipality to provide general political guidance in the budget process and the </w:t>
      </w:r>
      <w:r w:rsidR="00977183" w:rsidRPr="00C3149F">
        <w:rPr>
          <w:rFonts w:ascii="Arial" w:hAnsi="Arial" w:cs="Arial"/>
          <w:szCs w:val="22"/>
        </w:rPr>
        <w:t xml:space="preserve">setting of </w:t>
      </w:r>
      <w:r w:rsidRPr="00C3149F">
        <w:rPr>
          <w:rFonts w:ascii="Arial" w:hAnsi="Arial" w:cs="Arial"/>
          <w:szCs w:val="22"/>
        </w:rPr>
        <w:t xml:space="preserve">priorities that must guide the preparation of the budget. </w:t>
      </w:r>
      <w:r w:rsidR="0084642C" w:rsidRPr="00C3149F">
        <w:rPr>
          <w:rFonts w:ascii="Arial" w:hAnsi="Arial" w:cs="Arial"/>
          <w:szCs w:val="22"/>
        </w:rPr>
        <w:t xml:space="preserve"> </w:t>
      </w:r>
      <w:r w:rsidRPr="00C3149F">
        <w:rPr>
          <w:rFonts w:ascii="Arial" w:hAnsi="Arial" w:cs="Arial"/>
          <w:szCs w:val="22"/>
        </w:rPr>
        <w:t xml:space="preserve">In addition Chapter 2 of the Municipal Budget and Reporting Regulations states that the Mayor of the municipality must establish a Budget Steering Committee to provide technical assistance to the Mayor in discharging the responsibilities set out in </w:t>
      </w:r>
      <w:r w:rsidR="0084642C" w:rsidRPr="00C3149F">
        <w:rPr>
          <w:rFonts w:ascii="Arial" w:hAnsi="Arial" w:cs="Arial"/>
          <w:szCs w:val="22"/>
        </w:rPr>
        <w:t>s</w:t>
      </w:r>
      <w:r w:rsidRPr="00C3149F">
        <w:rPr>
          <w:rFonts w:ascii="Arial" w:hAnsi="Arial" w:cs="Arial"/>
          <w:szCs w:val="22"/>
        </w:rPr>
        <w:t xml:space="preserve">ection 53 of the Act. </w:t>
      </w:r>
    </w:p>
    <w:p w:rsidR="00977183" w:rsidRPr="00C3149F" w:rsidRDefault="00977183" w:rsidP="0084642C">
      <w:pPr>
        <w:spacing w:after="0" w:line="240" w:lineRule="auto"/>
        <w:jc w:val="both"/>
        <w:rPr>
          <w:rFonts w:ascii="Arial" w:hAnsi="Arial" w:cs="Arial"/>
        </w:rPr>
      </w:pPr>
    </w:p>
    <w:p w:rsidR="00977183" w:rsidRPr="00C3149F" w:rsidRDefault="00977183" w:rsidP="00D83EF0">
      <w:pPr>
        <w:pStyle w:val="Paragraph"/>
        <w:tabs>
          <w:tab w:val="clear" w:pos="284"/>
          <w:tab w:val="clear" w:pos="567"/>
          <w:tab w:val="clear" w:pos="851"/>
        </w:tabs>
        <w:spacing w:after="0" w:line="240" w:lineRule="auto"/>
        <w:rPr>
          <w:rFonts w:ascii="Arial" w:hAnsi="Arial" w:cs="Arial"/>
          <w:szCs w:val="22"/>
        </w:rPr>
      </w:pPr>
      <w:r w:rsidRPr="00C3149F">
        <w:rPr>
          <w:rFonts w:ascii="Arial" w:hAnsi="Arial" w:cs="Arial"/>
          <w:szCs w:val="22"/>
        </w:rPr>
        <w:t>The Budget Ste</w:t>
      </w:r>
      <w:r w:rsidR="00051E01" w:rsidRPr="00C3149F">
        <w:rPr>
          <w:rFonts w:ascii="Arial" w:hAnsi="Arial" w:cs="Arial"/>
          <w:szCs w:val="22"/>
        </w:rPr>
        <w:t xml:space="preserve">ering Committee consists of all the </w:t>
      </w:r>
      <w:r w:rsidR="00313C1E">
        <w:rPr>
          <w:rFonts w:ascii="Arial" w:hAnsi="Arial" w:cs="Arial"/>
          <w:szCs w:val="22"/>
        </w:rPr>
        <w:t>MAYCO</w:t>
      </w:r>
      <w:r w:rsidR="00051E01" w:rsidRPr="00C3149F">
        <w:rPr>
          <w:rFonts w:ascii="Arial" w:hAnsi="Arial" w:cs="Arial"/>
          <w:szCs w:val="22"/>
        </w:rPr>
        <w:t xml:space="preserve"> members, </w:t>
      </w:r>
      <w:r w:rsidRPr="00C3149F">
        <w:rPr>
          <w:rFonts w:ascii="Arial" w:hAnsi="Arial" w:cs="Arial"/>
          <w:szCs w:val="22"/>
        </w:rPr>
        <w:t>Municipal Manager</w:t>
      </w:r>
      <w:r w:rsidR="00051E01" w:rsidRPr="00C3149F">
        <w:rPr>
          <w:rFonts w:ascii="Arial" w:hAnsi="Arial" w:cs="Arial"/>
          <w:szCs w:val="22"/>
        </w:rPr>
        <w:t>, Directors</w:t>
      </w:r>
      <w:r w:rsidRPr="00C3149F">
        <w:rPr>
          <w:rFonts w:ascii="Arial" w:hAnsi="Arial" w:cs="Arial"/>
          <w:szCs w:val="22"/>
        </w:rPr>
        <w:t xml:space="preserve"> and senior officials of the municip</w:t>
      </w:r>
      <w:r w:rsidR="00051E01" w:rsidRPr="00C3149F">
        <w:rPr>
          <w:rFonts w:ascii="Arial" w:hAnsi="Arial" w:cs="Arial"/>
          <w:szCs w:val="22"/>
        </w:rPr>
        <w:t>ality.</w:t>
      </w:r>
    </w:p>
    <w:p w:rsidR="00977183" w:rsidRPr="00C3149F" w:rsidRDefault="00977183" w:rsidP="00D83EF0">
      <w:pPr>
        <w:pStyle w:val="Paragraph"/>
        <w:tabs>
          <w:tab w:val="clear" w:pos="284"/>
          <w:tab w:val="clear" w:pos="567"/>
          <w:tab w:val="clear" w:pos="851"/>
        </w:tabs>
        <w:spacing w:after="0" w:line="240" w:lineRule="auto"/>
        <w:rPr>
          <w:rFonts w:ascii="Arial" w:hAnsi="Arial" w:cs="Arial"/>
          <w:szCs w:val="22"/>
        </w:rPr>
      </w:pPr>
    </w:p>
    <w:p w:rsidR="00977183" w:rsidRPr="00C3149F" w:rsidRDefault="00977183" w:rsidP="00D83EF0">
      <w:pPr>
        <w:pStyle w:val="Paragraph"/>
        <w:tabs>
          <w:tab w:val="clear" w:pos="284"/>
          <w:tab w:val="clear" w:pos="567"/>
          <w:tab w:val="clear" w:pos="851"/>
        </w:tabs>
        <w:spacing w:after="0" w:line="240" w:lineRule="auto"/>
        <w:rPr>
          <w:rFonts w:ascii="Arial" w:hAnsi="Arial" w:cs="Arial"/>
          <w:szCs w:val="22"/>
        </w:rPr>
      </w:pPr>
      <w:r w:rsidRPr="00C3149F">
        <w:rPr>
          <w:rFonts w:ascii="Arial" w:hAnsi="Arial" w:cs="Arial"/>
          <w:szCs w:val="22"/>
        </w:rPr>
        <w:t xml:space="preserve">The primary </w:t>
      </w:r>
      <w:r w:rsidR="0077209E" w:rsidRPr="00C3149F">
        <w:rPr>
          <w:rFonts w:ascii="Arial" w:hAnsi="Arial" w:cs="Arial"/>
          <w:szCs w:val="22"/>
        </w:rPr>
        <w:t>aim of the Budget Steering Committee is</w:t>
      </w:r>
      <w:r w:rsidRPr="00C3149F">
        <w:rPr>
          <w:rFonts w:ascii="Arial" w:hAnsi="Arial" w:cs="Arial"/>
          <w:szCs w:val="22"/>
        </w:rPr>
        <w:t xml:space="preserve"> to ensure:</w:t>
      </w:r>
    </w:p>
    <w:p w:rsidR="00977183" w:rsidRPr="00C3149F" w:rsidRDefault="00977183" w:rsidP="00E50C0E">
      <w:pPr>
        <w:pStyle w:val="Paragraph"/>
        <w:numPr>
          <w:ilvl w:val="0"/>
          <w:numId w:val="13"/>
        </w:numPr>
        <w:tabs>
          <w:tab w:val="clear" w:pos="284"/>
          <w:tab w:val="clear" w:pos="567"/>
          <w:tab w:val="clear" w:pos="851"/>
        </w:tabs>
        <w:spacing w:after="0" w:line="240" w:lineRule="auto"/>
        <w:rPr>
          <w:rFonts w:ascii="Arial" w:hAnsi="Arial" w:cs="Arial"/>
          <w:szCs w:val="22"/>
        </w:rPr>
      </w:pPr>
      <w:r w:rsidRPr="00C3149F">
        <w:rPr>
          <w:rFonts w:ascii="Arial" w:hAnsi="Arial" w:cs="Arial"/>
          <w:szCs w:val="22"/>
        </w:rPr>
        <w:t>that the process followed to compile the budget complies with legislation and good budget practices;</w:t>
      </w:r>
    </w:p>
    <w:p w:rsidR="0084642C" w:rsidRPr="00C3149F" w:rsidRDefault="00977183" w:rsidP="00E50C0E">
      <w:pPr>
        <w:pStyle w:val="Paragraph"/>
        <w:numPr>
          <w:ilvl w:val="0"/>
          <w:numId w:val="13"/>
        </w:numPr>
        <w:tabs>
          <w:tab w:val="clear" w:pos="284"/>
          <w:tab w:val="clear" w:pos="567"/>
          <w:tab w:val="clear" w:pos="851"/>
        </w:tabs>
        <w:spacing w:after="0" w:line="240" w:lineRule="auto"/>
        <w:rPr>
          <w:rFonts w:ascii="Arial" w:hAnsi="Arial" w:cs="Arial"/>
          <w:szCs w:val="22"/>
        </w:rPr>
      </w:pPr>
      <w:r w:rsidRPr="00C3149F">
        <w:rPr>
          <w:rFonts w:ascii="Arial" w:hAnsi="Arial" w:cs="Arial"/>
          <w:szCs w:val="22"/>
        </w:rPr>
        <w:t xml:space="preserve">that there is proper alignment between the policy and service delivery </w:t>
      </w:r>
      <w:r w:rsidR="00051E01" w:rsidRPr="00C3149F">
        <w:rPr>
          <w:rFonts w:ascii="Arial" w:hAnsi="Arial" w:cs="Arial"/>
          <w:szCs w:val="22"/>
        </w:rPr>
        <w:t>priorities set out in the</w:t>
      </w:r>
      <w:r w:rsidRPr="00C3149F">
        <w:rPr>
          <w:rFonts w:ascii="Arial" w:hAnsi="Arial" w:cs="Arial"/>
          <w:szCs w:val="22"/>
        </w:rPr>
        <w:t xml:space="preserve"> IDP and the budget, taking into account the need to protect the financial sustainability of municipality; </w:t>
      </w:r>
    </w:p>
    <w:p w:rsidR="00977183" w:rsidRPr="00C3149F" w:rsidRDefault="0084642C" w:rsidP="00E50C0E">
      <w:pPr>
        <w:pStyle w:val="Paragraph"/>
        <w:numPr>
          <w:ilvl w:val="0"/>
          <w:numId w:val="13"/>
        </w:numPr>
        <w:tabs>
          <w:tab w:val="clear" w:pos="284"/>
          <w:tab w:val="clear" w:pos="567"/>
          <w:tab w:val="clear" w:pos="851"/>
        </w:tabs>
        <w:spacing w:after="0" w:line="240" w:lineRule="auto"/>
        <w:rPr>
          <w:rFonts w:ascii="Arial" w:hAnsi="Arial" w:cs="Arial"/>
          <w:szCs w:val="22"/>
        </w:rPr>
      </w:pPr>
      <w:r w:rsidRPr="00C3149F">
        <w:rPr>
          <w:rFonts w:ascii="Arial" w:hAnsi="Arial" w:cs="Arial"/>
          <w:szCs w:val="22"/>
        </w:rPr>
        <w:t xml:space="preserve">that the municipality’s revenue and tariff setting strategies ensure that the cash resources needed to deliver services are available; </w:t>
      </w:r>
      <w:r w:rsidR="00977183" w:rsidRPr="00C3149F">
        <w:rPr>
          <w:rFonts w:ascii="Arial" w:hAnsi="Arial" w:cs="Arial"/>
          <w:szCs w:val="22"/>
        </w:rPr>
        <w:t>and</w:t>
      </w:r>
    </w:p>
    <w:p w:rsidR="00977183" w:rsidRPr="00C3149F" w:rsidRDefault="00977183" w:rsidP="00E50C0E">
      <w:pPr>
        <w:pStyle w:val="Paragraph"/>
        <w:numPr>
          <w:ilvl w:val="0"/>
          <w:numId w:val="13"/>
        </w:numPr>
        <w:tabs>
          <w:tab w:val="clear" w:pos="284"/>
          <w:tab w:val="clear" w:pos="567"/>
          <w:tab w:val="clear" w:pos="851"/>
        </w:tabs>
        <w:spacing w:after="0" w:line="240" w:lineRule="auto"/>
        <w:rPr>
          <w:szCs w:val="22"/>
        </w:rPr>
      </w:pPr>
      <w:proofErr w:type="gramStart"/>
      <w:r w:rsidRPr="00C3149F">
        <w:rPr>
          <w:rFonts w:ascii="Arial" w:hAnsi="Arial" w:cs="Arial"/>
          <w:szCs w:val="22"/>
        </w:rPr>
        <w:t>that</w:t>
      </w:r>
      <w:proofErr w:type="gramEnd"/>
      <w:r w:rsidRPr="00C3149F">
        <w:rPr>
          <w:rFonts w:ascii="Arial" w:hAnsi="Arial" w:cs="Arial"/>
          <w:szCs w:val="22"/>
        </w:rPr>
        <w:t xml:space="preserve"> the various spending priorities of the different municipal departments are properly evaluated and prioritised in the allocation of resources.</w:t>
      </w:r>
    </w:p>
    <w:p w:rsidR="00977183" w:rsidRDefault="00977183" w:rsidP="0084642C">
      <w:pPr>
        <w:pStyle w:val="Paragraph"/>
        <w:tabs>
          <w:tab w:val="clear" w:pos="284"/>
          <w:tab w:val="clear" w:pos="567"/>
          <w:tab w:val="clear" w:pos="851"/>
        </w:tabs>
        <w:spacing w:after="0" w:line="240" w:lineRule="auto"/>
        <w:rPr>
          <w:rFonts w:ascii="Arial" w:hAnsi="Arial" w:cs="Arial"/>
          <w:szCs w:val="22"/>
        </w:rPr>
      </w:pPr>
    </w:p>
    <w:p w:rsidR="00C3149F" w:rsidRPr="00C3149F" w:rsidRDefault="00C3149F" w:rsidP="0084642C">
      <w:pPr>
        <w:pStyle w:val="Paragraph"/>
        <w:tabs>
          <w:tab w:val="clear" w:pos="284"/>
          <w:tab w:val="clear" w:pos="567"/>
          <w:tab w:val="clear" w:pos="851"/>
        </w:tabs>
        <w:spacing w:after="0" w:line="240" w:lineRule="auto"/>
        <w:rPr>
          <w:rFonts w:ascii="Arial" w:hAnsi="Arial" w:cs="Arial"/>
          <w:szCs w:val="22"/>
        </w:rPr>
      </w:pPr>
    </w:p>
    <w:p w:rsidR="00E80598" w:rsidRPr="00C3149F" w:rsidRDefault="00E80598" w:rsidP="008D6BA7">
      <w:pPr>
        <w:pStyle w:val="Heading3"/>
        <w:rPr>
          <w:rFonts w:ascii="Arial" w:hAnsi="Arial" w:cs="Arial"/>
          <w:color w:val="auto"/>
        </w:rPr>
      </w:pPr>
      <w:bookmarkStart w:id="51" w:name="_Toc286034103"/>
      <w:bookmarkStart w:id="52" w:name="_Toc286034694"/>
      <w:bookmarkStart w:id="53" w:name="_Toc39316596"/>
      <w:r w:rsidRPr="00C3149F">
        <w:rPr>
          <w:rFonts w:ascii="Arial" w:hAnsi="Arial" w:cs="Arial"/>
          <w:color w:val="auto"/>
        </w:rPr>
        <w:t>B</w:t>
      </w:r>
      <w:r w:rsidR="00FE1212" w:rsidRPr="00C3149F">
        <w:rPr>
          <w:rFonts w:ascii="Arial" w:hAnsi="Arial" w:cs="Arial"/>
          <w:color w:val="auto"/>
        </w:rPr>
        <w:t>udget Process Overview</w:t>
      </w:r>
      <w:bookmarkEnd w:id="51"/>
      <w:bookmarkEnd w:id="52"/>
      <w:bookmarkEnd w:id="53"/>
    </w:p>
    <w:p w:rsidR="00977183" w:rsidRPr="00C3149F" w:rsidRDefault="00977183" w:rsidP="00500DEB">
      <w:pPr>
        <w:pStyle w:val="Paragraph"/>
        <w:tabs>
          <w:tab w:val="clear" w:pos="284"/>
          <w:tab w:val="clear" w:pos="567"/>
          <w:tab w:val="clear" w:pos="851"/>
        </w:tabs>
        <w:spacing w:after="0" w:line="240" w:lineRule="auto"/>
        <w:rPr>
          <w:rFonts w:ascii="Arial" w:hAnsi="Arial" w:cs="Arial"/>
          <w:szCs w:val="22"/>
        </w:rPr>
      </w:pPr>
    </w:p>
    <w:p w:rsidR="00E80598" w:rsidRPr="00C3149F" w:rsidRDefault="00C36326" w:rsidP="00500DEB">
      <w:pPr>
        <w:pStyle w:val="Paragraph"/>
        <w:tabs>
          <w:tab w:val="clear" w:pos="284"/>
          <w:tab w:val="clear" w:pos="567"/>
          <w:tab w:val="clear" w:pos="851"/>
        </w:tabs>
        <w:spacing w:after="0" w:line="240" w:lineRule="auto"/>
        <w:rPr>
          <w:rFonts w:ascii="Arial" w:hAnsi="Arial" w:cs="Arial"/>
          <w:szCs w:val="22"/>
        </w:rPr>
      </w:pPr>
      <w:r w:rsidRPr="00C3149F">
        <w:rPr>
          <w:rFonts w:ascii="Arial" w:hAnsi="Arial" w:cs="Arial"/>
          <w:szCs w:val="22"/>
        </w:rPr>
        <w:t>In terms of section</w:t>
      </w:r>
      <w:r w:rsidR="00E32FC2" w:rsidRPr="00C3149F">
        <w:rPr>
          <w:rFonts w:ascii="Arial" w:hAnsi="Arial" w:cs="Arial"/>
          <w:szCs w:val="22"/>
        </w:rPr>
        <w:t xml:space="preserve"> 21 of the MFMA </w:t>
      </w:r>
      <w:r w:rsidRPr="00C3149F">
        <w:rPr>
          <w:rFonts w:ascii="Arial" w:hAnsi="Arial" w:cs="Arial"/>
          <w:szCs w:val="22"/>
        </w:rPr>
        <w:t xml:space="preserve">the Mayor is required to table in Council ten months before the start of the new financial year (i.e. in </w:t>
      </w:r>
      <w:r w:rsidR="00E32FC2" w:rsidRPr="00C3149F">
        <w:rPr>
          <w:rFonts w:ascii="Arial" w:hAnsi="Arial" w:cs="Arial"/>
          <w:szCs w:val="22"/>
        </w:rPr>
        <w:t xml:space="preserve">August </w:t>
      </w:r>
      <w:r w:rsidR="00044FDD">
        <w:rPr>
          <w:rFonts w:ascii="Arial" w:hAnsi="Arial" w:cs="Arial"/>
          <w:szCs w:val="22"/>
        </w:rPr>
        <w:t>2019</w:t>
      </w:r>
      <w:r w:rsidRPr="00C3149F">
        <w:rPr>
          <w:rFonts w:ascii="Arial" w:hAnsi="Arial" w:cs="Arial"/>
          <w:szCs w:val="22"/>
        </w:rPr>
        <w:t xml:space="preserve">) a time schedule that sets out the process to revise the IDP and prepare the budget. </w:t>
      </w:r>
    </w:p>
    <w:p w:rsidR="00827171" w:rsidRPr="00C3149F" w:rsidRDefault="00827171" w:rsidP="00500DEB">
      <w:pPr>
        <w:pStyle w:val="Paragraph"/>
        <w:tabs>
          <w:tab w:val="clear" w:pos="284"/>
          <w:tab w:val="clear" w:pos="567"/>
          <w:tab w:val="clear" w:pos="851"/>
        </w:tabs>
        <w:spacing w:after="0" w:line="240" w:lineRule="auto"/>
        <w:rPr>
          <w:rFonts w:ascii="Arial" w:hAnsi="Arial" w:cs="Arial"/>
          <w:szCs w:val="22"/>
        </w:rPr>
      </w:pPr>
    </w:p>
    <w:p w:rsidR="00827171" w:rsidRPr="00C3149F" w:rsidRDefault="00827171" w:rsidP="00827171">
      <w:pPr>
        <w:autoSpaceDE w:val="0"/>
        <w:autoSpaceDN w:val="0"/>
        <w:adjustRightInd w:val="0"/>
        <w:spacing w:after="0" w:line="240" w:lineRule="auto"/>
        <w:jc w:val="both"/>
        <w:rPr>
          <w:rFonts w:ascii="Arial" w:hAnsi="Arial" w:cs="Arial"/>
        </w:rPr>
      </w:pPr>
      <w:r w:rsidRPr="00C3149F">
        <w:rPr>
          <w:rFonts w:ascii="Arial" w:hAnsi="Arial" w:cs="Arial"/>
        </w:rPr>
        <w:t>Budget templates reflecting the actual figures, forecast expenditure for the year were distributed for population of the line item details, at meetings held with HOD’s and the budget office. Departments were also given guidelines funding as well as the expenditure levels.</w:t>
      </w:r>
    </w:p>
    <w:p w:rsidR="00827171" w:rsidRPr="00C3149F" w:rsidRDefault="00827171" w:rsidP="00827171">
      <w:pPr>
        <w:autoSpaceDE w:val="0"/>
        <w:autoSpaceDN w:val="0"/>
        <w:adjustRightInd w:val="0"/>
        <w:spacing w:after="0" w:line="240" w:lineRule="auto"/>
        <w:jc w:val="both"/>
        <w:rPr>
          <w:rFonts w:ascii="Arial" w:hAnsi="Arial" w:cs="Arial"/>
        </w:rPr>
      </w:pPr>
    </w:p>
    <w:p w:rsidR="00827171" w:rsidRPr="00C3149F" w:rsidRDefault="00827171" w:rsidP="00827171">
      <w:pPr>
        <w:autoSpaceDE w:val="0"/>
        <w:autoSpaceDN w:val="0"/>
        <w:adjustRightInd w:val="0"/>
        <w:spacing w:after="0" w:line="240" w:lineRule="auto"/>
        <w:jc w:val="both"/>
        <w:rPr>
          <w:rFonts w:ascii="Arial" w:hAnsi="Arial" w:cs="Arial"/>
        </w:rPr>
      </w:pPr>
      <w:r w:rsidRPr="00C3149F">
        <w:rPr>
          <w:rFonts w:ascii="Arial" w:hAnsi="Arial" w:cs="Arial"/>
        </w:rPr>
        <w:t xml:space="preserve">After all that, the budget was considered by the Budget Technical Team which consists of all directors, section heads of various departments, project managers and union representatives, where areas of possible cuts were assessed. The main objective of the Budget Task Team is to ensure that the budget is maintained within the affordability levels, taking the IDP deliverables into account and inputs from the consultation process. </w:t>
      </w:r>
    </w:p>
    <w:p w:rsidR="00827171" w:rsidRPr="00C3149F" w:rsidRDefault="00827171" w:rsidP="00827171">
      <w:pPr>
        <w:autoSpaceDE w:val="0"/>
        <w:autoSpaceDN w:val="0"/>
        <w:adjustRightInd w:val="0"/>
        <w:spacing w:after="0" w:line="240" w:lineRule="auto"/>
        <w:jc w:val="both"/>
        <w:rPr>
          <w:rFonts w:ascii="Arial" w:hAnsi="Arial" w:cs="Arial"/>
        </w:rPr>
      </w:pPr>
    </w:p>
    <w:p w:rsidR="00AF56F0" w:rsidRDefault="00C36326" w:rsidP="00313C1E">
      <w:pPr>
        <w:spacing w:after="0" w:line="240" w:lineRule="auto"/>
        <w:jc w:val="both"/>
        <w:rPr>
          <w:rFonts w:ascii="Arial" w:eastAsia="Times New Roman" w:hAnsi="Arial" w:cs="Arial"/>
          <w:lang w:val="en-GB"/>
        </w:rPr>
      </w:pPr>
      <w:r w:rsidRPr="00C3149F">
        <w:rPr>
          <w:rFonts w:ascii="Arial" w:hAnsi="Arial" w:cs="Arial"/>
        </w:rPr>
        <w:t>The Mayor tabled in Council the required the ID</w:t>
      </w:r>
      <w:r w:rsidR="00051E01" w:rsidRPr="00C3149F">
        <w:rPr>
          <w:rFonts w:ascii="Arial" w:hAnsi="Arial" w:cs="Arial"/>
        </w:rPr>
        <w:t>P and bud</w:t>
      </w:r>
      <w:r w:rsidR="007D78A7">
        <w:rPr>
          <w:rFonts w:ascii="Arial" w:hAnsi="Arial" w:cs="Arial"/>
        </w:rPr>
        <w:t>get time schedule in August 2019</w:t>
      </w:r>
      <w:r w:rsidR="00051E01" w:rsidRPr="00C3149F">
        <w:rPr>
          <w:rFonts w:ascii="Arial" w:hAnsi="Arial" w:cs="Arial"/>
        </w:rPr>
        <w:t>.</w:t>
      </w:r>
      <w:r w:rsidRPr="00C3149F">
        <w:rPr>
          <w:rFonts w:ascii="Arial" w:hAnsi="Arial" w:cs="Arial"/>
        </w:rPr>
        <w:t xml:space="preserve">  </w:t>
      </w:r>
      <w:r w:rsidR="00E80598" w:rsidRPr="00C3149F">
        <w:rPr>
          <w:rFonts w:ascii="Arial" w:eastAsia="Times New Roman" w:hAnsi="Arial" w:cs="Arial"/>
          <w:lang w:val="en-GB"/>
        </w:rPr>
        <w:t xml:space="preserve">Key dates applicable </w:t>
      </w:r>
      <w:r w:rsidRPr="00C3149F">
        <w:rPr>
          <w:rFonts w:ascii="Arial" w:eastAsia="Times New Roman" w:hAnsi="Arial" w:cs="Arial"/>
          <w:lang w:val="en-GB"/>
        </w:rPr>
        <w:t xml:space="preserve">to the process were: </w:t>
      </w:r>
    </w:p>
    <w:p w:rsidR="00313C1E" w:rsidRPr="00313C1E" w:rsidRDefault="00313C1E" w:rsidP="00313C1E">
      <w:pPr>
        <w:spacing w:after="0" w:line="240" w:lineRule="auto"/>
        <w:jc w:val="both"/>
        <w:rPr>
          <w:rFonts w:ascii="Arial" w:eastAsia="Times New Roman" w:hAnsi="Arial" w:cs="Arial"/>
          <w:lang w:val="en-GB"/>
        </w:rPr>
      </w:pPr>
    </w:p>
    <w:p w:rsidR="00313C1E" w:rsidRPr="00C3149F" w:rsidRDefault="00313C1E" w:rsidP="00313C1E">
      <w:pPr>
        <w:rPr>
          <w:rFonts w:ascii="Calibri" w:hAnsi="Calibri"/>
          <w:b/>
        </w:rPr>
      </w:pPr>
      <w:r w:rsidRPr="00C3149F">
        <w:rPr>
          <w:rFonts w:ascii="Calibri" w:hAnsi="Calibri"/>
          <w:b/>
        </w:rPr>
        <w:t>SCHEDULE OF MEETINGS FOR IDP AND BUDGET PROCESS</w:t>
      </w:r>
    </w:p>
    <w:p w:rsidR="003E1016" w:rsidRDefault="003E1016" w:rsidP="00051E01">
      <w:pPr>
        <w:rPr>
          <w:rFonts w:ascii="Calibri" w:hAnsi="Calibri"/>
          <w:b/>
          <w:u w:val="single"/>
        </w:rPr>
      </w:pPr>
    </w:p>
    <w:p w:rsidR="003E1016" w:rsidRDefault="003E1016" w:rsidP="00051E01">
      <w:pPr>
        <w:rPr>
          <w:rFonts w:ascii="Calibri" w:hAnsi="Calibri"/>
          <w:b/>
          <w:u w:val="single"/>
        </w:rPr>
      </w:pPr>
    </w:p>
    <w:tbl>
      <w:tblPr>
        <w:tblpPr w:leftFromText="180" w:rightFromText="180" w:vertAnchor="text" w:horzAnchor="margin" w:tblpXSpec="center" w:tblpY="-1439"/>
        <w:tblW w:w="1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410"/>
        <w:gridCol w:w="1843"/>
        <w:gridCol w:w="1701"/>
        <w:gridCol w:w="2551"/>
      </w:tblGrid>
      <w:tr w:rsidR="00313C1E" w:rsidRPr="003A17DF" w:rsidTr="00313C1E">
        <w:trPr>
          <w:trHeight w:val="358"/>
        </w:trPr>
        <w:tc>
          <w:tcPr>
            <w:tcW w:w="11199" w:type="dxa"/>
            <w:gridSpan w:val="5"/>
            <w:shd w:val="clear" w:color="auto" w:fill="8DB3E2"/>
          </w:tcPr>
          <w:p w:rsidR="00313C1E" w:rsidRPr="003A17DF" w:rsidRDefault="00313C1E" w:rsidP="00313C1E">
            <w:pPr>
              <w:jc w:val="center"/>
              <w:rPr>
                <w:rFonts w:ascii="Arial" w:hAnsi="Arial" w:cs="Arial"/>
                <w:b/>
                <w:bCs/>
                <w:color w:val="000000"/>
                <w:sz w:val="20"/>
                <w:szCs w:val="20"/>
                <w:lang w:val="en-ZA" w:eastAsia="en-ZA"/>
              </w:rPr>
            </w:pPr>
            <w:r w:rsidRPr="003A17DF">
              <w:rPr>
                <w:rFonts w:ascii="Arial" w:hAnsi="Arial" w:cs="Arial"/>
                <w:b/>
                <w:bCs/>
                <w:color w:val="000000"/>
                <w:sz w:val="20"/>
                <w:szCs w:val="20"/>
                <w:lang w:val="en-ZA" w:eastAsia="en-ZA"/>
              </w:rPr>
              <w:lastRenderedPageBreak/>
              <w:t>ACTIVITY:JULY 2019 – JUNE 2020</w:t>
            </w:r>
          </w:p>
          <w:p w:rsidR="00313C1E" w:rsidRPr="003A17DF" w:rsidRDefault="00313C1E" w:rsidP="00313C1E">
            <w:pPr>
              <w:jc w:val="center"/>
              <w:rPr>
                <w:rFonts w:ascii="Arial" w:hAnsi="Arial" w:cs="Arial"/>
                <w:b/>
                <w:bCs/>
                <w:color w:val="000000"/>
                <w:sz w:val="20"/>
                <w:szCs w:val="20"/>
                <w:lang w:eastAsia="en-ZA"/>
              </w:rPr>
            </w:pPr>
            <w:r w:rsidRPr="003A17DF">
              <w:rPr>
                <w:rFonts w:ascii="Arial" w:hAnsi="Arial" w:cs="Arial"/>
                <w:b/>
                <w:bCs/>
                <w:color w:val="000000"/>
                <w:sz w:val="20"/>
                <w:szCs w:val="20"/>
                <w:lang w:eastAsia="en-ZA"/>
              </w:rPr>
              <w:t>Preparation phase / Pre-planning</w:t>
            </w:r>
          </w:p>
          <w:p w:rsidR="00313C1E" w:rsidRPr="003A17DF" w:rsidRDefault="00313C1E" w:rsidP="00313C1E">
            <w:pPr>
              <w:jc w:val="center"/>
              <w:rPr>
                <w:rFonts w:ascii="Arial" w:hAnsi="Arial" w:cs="Arial"/>
                <w:b/>
                <w:bCs/>
                <w:color w:val="000000"/>
                <w:sz w:val="20"/>
                <w:szCs w:val="20"/>
                <w:lang w:eastAsia="en-ZA"/>
              </w:rPr>
            </w:pPr>
          </w:p>
        </w:tc>
      </w:tr>
      <w:tr w:rsidR="00313C1E" w:rsidRPr="003A17DF" w:rsidTr="00313C1E">
        <w:trPr>
          <w:trHeight w:val="469"/>
        </w:trPr>
        <w:tc>
          <w:tcPr>
            <w:tcW w:w="2694" w:type="dxa"/>
            <w:shd w:val="clear" w:color="auto" w:fill="8DB3E2"/>
          </w:tcPr>
          <w:p w:rsidR="00313C1E" w:rsidRPr="003A17DF" w:rsidRDefault="00313C1E" w:rsidP="00313C1E">
            <w:pPr>
              <w:jc w:val="center"/>
              <w:rPr>
                <w:rFonts w:ascii="Arial" w:hAnsi="Arial" w:cs="Arial"/>
                <w:b/>
                <w:color w:val="000000"/>
                <w:sz w:val="20"/>
                <w:szCs w:val="20"/>
                <w:lang w:val="en-ZA" w:eastAsia="en-ZA"/>
              </w:rPr>
            </w:pPr>
            <w:r w:rsidRPr="003A17DF">
              <w:rPr>
                <w:rFonts w:ascii="Arial" w:hAnsi="Arial" w:cs="Arial"/>
                <w:b/>
                <w:color w:val="000000"/>
                <w:sz w:val="20"/>
                <w:szCs w:val="20"/>
                <w:lang w:val="en-ZA" w:eastAsia="en-ZA"/>
              </w:rPr>
              <w:t>IDP</w:t>
            </w:r>
          </w:p>
        </w:tc>
        <w:tc>
          <w:tcPr>
            <w:tcW w:w="2410" w:type="dxa"/>
            <w:shd w:val="clear" w:color="auto" w:fill="8DB3E2"/>
          </w:tcPr>
          <w:p w:rsidR="00313C1E" w:rsidRPr="003A17DF" w:rsidRDefault="00313C1E" w:rsidP="00313C1E">
            <w:pPr>
              <w:jc w:val="center"/>
              <w:rPr>
                <w:rFonts w:ascii="Arial" w:hAnsi="Arial" w:cs="Arial"/>
                <w:b/>
                <w:color w:val="000000"/>
                <w:sz w:val="20"/>
                <w:szCs w:val="20"/>
                <w:lang w:val="en-ZA" w:eastAsia="en-ZA"/>
              </w:rPr>
            </w:pPr>
            <w:r w:rsidRPr="003A17DF">
              <w:rPr>
                <w:rFonts w:ascii="Arial" w:hAnsi="Arial" w:cs="Arial"/>
                <w:b/>
                <w:color w:val="000000"/>
                <w:sz w:val="20"/>
                <w:szCs w:val="20"/>
                <w:lang w:val="en-ZA" w:eastAsia="en-ZA"/>
              </w:rPr>
              <w:t>PMS</w:t>
            </w:r>
          </w:p>
        </w:tc>
        <w:tc>
          <w:tcPr>
            <w:tcW w:w="1843" w:type="dxa"/>
            <w:shd w:val="clear" w:color="auto" w:fill="8DB3E2"/>
          </w:tcPr>
          <w:p w:rsidR="00313C1E" w:rsidRPr="003A17DF" w:rsidRDefault="00313C1E" w:rsidP="00313C1E">
            <w:pPr>
              <w:jc w:val="center"/>
              <w:rPr>
                <w:rFonts w:ascii="Arial" w:hAnsi="Arial" w:cs="Arial"/>
                <w:b/>
                <w:color w:val="000000"/>
                <w:sz w:val="20"/>
                <w:szCs w:val="20"/>
                <w:lang w:val="en-ZA" w:eastAsia="en-ZA"/>
              </w:rPr>
            </w:pPr>
            <w:r w:rsidRPr="003A17DF">
              <w:rPr>
                <w:rFonts w:ascii="Arial" w:hAnsi="Arial" w:cs="Arial"/>
                <w:b/>
                <w:color w:val="000000"/>
                <w:sz w:val="20"/>
                <w:szCs w:val="20"/>
                <w:lang w:val="en-ZA" w:eastAsia="en-ZA"/>
              </w:rPr>
              <w:t>BUDGET</w:t>
            </w:r>
          </w:p>
        </w:tc>
        <w:tc>
          <w:tcPr>
            <w:tcW w:w="1701" w:type="dxa"/>
            <w:shd w:val="clear" w:color="auto" w:fill="8DB3E2"/>
          </w:tcPr>
          <w:p w:rsidR="00313C1E" w:rsidRPr="003A17DF" w:rsidRDefault="00313C1E" w:rsidP="00313C1E">
            <w:pPr>
              <w:jc w:val="center"/>
              <w:rPr>
                <w:rFonts w:ascii="Arial" w:hAnsi="Arial" w:cs="Arial"/>
                <w:b/>
                <w:color w:val="000000"/>
                <w:sz w:val="20"/>
                <w:szCs w:val="20"/>
                <w:lang w:val="en-ZA" w:eastAsia="en-ZA"/>
              </w:rPr>
            </w:pPr>
            <w:r w:rsidRPr="003A17DF">
              <w:rPr>
                <w:rFonts w:ascii="Arial" w:hAnsi="Arial" w:cs="Arial"/>
                <w:b/>
                <w:color w:val="000000"/>
                <w:sz w:val="20"/>
                <w:szCs w:val="20"/>
                <w:lang w:val="en-ZA" w:eastAsia="en-ZA"/>
              </w:rPr>
              <w:t>DATE</w:t>
            </w:r>
          </w:p>
        </w:tc>
        <w:tc>
          <w:tcPr>
            <w:tcW w:w="2551" w:type="dxa"/>
            <w:shd w:val="clear" w:color="auto" w:fill="8DB3E2"/>
          </w:tcPr>
          <w:p w:rsidR="00313C1E" w:rsidRPr="003A17DF" w:rsidRDefault="00313C1E" w:rsidP="00313C1E">
            <w:pPr>
              <w:jc w:val="center"/>
              <w:rPr>
                <w:rFonts w:ascii="Arial" w:hAnsi="Arial" w:cs="Arial"/>
                <w:b/>
                <w:color w:val="000000"/>
                <w:sz w:val="20"/>
                <w:szCs w:val="20"/>
                <w:lang w:val="en-ZA" w:eastAsia="en-ZA"/>
              </w:rPr>
            </w:pPr>
            <w:r w:rsidRPr="003A17DF">
              <w:rPr>
                <w:rFonts w:ascii="Arial" w:hAnsi="Arial" w:cs="Arial"/>
                <w:b/>
                <w:color w:val="000000"/>
                <w:sz w:val="20"/>
                <w:szCs w:val="20"/>
                <w:lang w:val="en-ZA" w:eastAsia="en-ZA"/>
              </w:rPr>
              <w:t xml:space="preserve">RESPONSIBLE PERSON </w:t>
            </w:r>
          </w:p>
        </w:tc>
      </w:tr>
      <w:tr w:rsidR="00313C1E" w:rsidRPr="003A17DF" w:rsidTr="00313C1E">
        <w:trPr>
          <w:trHeight w:val="520"/>
        </w:trPr>
        <w:tc>
          <w:tcPr>
            <w:tcW w:w="2694" w:type="dxa"/>
            <w:shd w:val="clear" w:color="auto" w:fill="auto"/>
            <w:hideMark/>
          </w:tcPr>
          <w:p w:rsidR="00313C1E" w:rsidRPr="003A17DF" w:rsidRDefault="00313C1E" w:rsidP="00313C1E">
            <w:pPr>
              <w:rPr>
                <w:rFonts w:ascii="Arial" w:hAnsi="Arial" w:cs="Arial"/>
                <w:bCs/>
                <w:color w:val="000000"/>
                <w:sz w:val="20"/>
                <w:szCs w:val="20"/>
                <w:lang w:val="en-ZA" w:eastAsia="en-ZA"/>
              </w:rPr>
            </w:pPr>
            <w:r w:rsidRPr="003A17DF">
              <w:rPr>
                <w:rFonts w:ascii="Arial" w:hAnsi="Arial" w:cs="Arial"/>
                <w:bCs/>
                <w:color w:val="000000"/>
                <w:sz w:val="20"/>
                <w:szCs w:val="20"/>
                <w:lang w:val="en-ZA" w:eastAsia="en-ZA"/>
              </w:rPr>
              <w:t>Compilation of Draft IDP, PMS and Budget Process Plan Commences</w:t>
            </w:r>
          </w:p>
        </w:tc>
        <w:tc>
          <w:tcPr>
            <w:tcW w:w="2410" w:type="dxa"/>
          </w:tcPr>
          <w:p w:rsidR="00313C1E" w:rsidRPr="003A17DF" w:rsidRDefault="00313C1E" w:rsidP="00313C1E">
            <w:pPr>
              <w:rPr>
                <w:rFonts w:ascii="Arial" w:hAnsi="Arial" w:cs="Arial"/>
                <w:color w:val="000000"/>
                <w:sz w:val="20"/>
                <w:szCs w:val="20"/>
                <w:lang w:val="en-ZA" w:eastAsia="en-ZA"/>
              </w:rPr>
            </w:pPr>
          </w:p>
        </w:tc>
        <w:tc>
          <w:tcPr>
            <w:tcW w:w="1843" w:type="dxa"/>
          </w:tcPr>
          <w:p w:rsidR="00313C1E" w:rsidRPr="003A17DF" w:rsidRDefault="00313C1E" w:rsidP="00313C1E">
            <w:pPr>
              <w:rPr>
                <w:rFonts w:ascii="Arial" w:hAnsi="Arial" w:cs="Arial"/>
                <w:color w:val="000000"/>
                <w:sz w:val="20"/>
                <w:szCs w:val="20"/>
                <w:lang w:val="en-ZA" w:eastAsia="en-ZA"/>
              </w:rPr>
            </w:pPr>
          </w:p>
        </w:tc>
        <w:tc>
          <w:tcPr>
            <w:tcW w:w="1701" w:type="dxa"/>
            <w:shd w:val="clear" w:color="auto" w:fill="auto"/>
            <w:hideMark/>
          </w:tcPr>
          <w:p w:rsidR="00313C1E" w:rsidRPr="003A17DF" w:rsidRDefault="00313C1E" w:rsidP="00313C1E">
            <w:pPr>
              <w:rPr>
                <w:rFonts w:ascii="Arial" w:hAnsi="Arial" w:cs="Arial"/>
                <w:color w:val="000000"/>
                <w:sz w:val="20"/>
                <w:szCs w:val="20"/>
                <w:lang w:val="en-ZA" w:eastAsia="en-ZA"/>
              </w:rPr>
            </w:pPr>
            <w:r w:rsidRPr="003A17DF">
              <w:rPr>
                <w:rFonts w:ascii="Arial" w:hAnsi="Arial" w:cs="Arial"/>
                <w:color w:val="000000"/>
                <w:sz w:val="20"/>
                <w:szCs w:val="20"/>
                <w:lang w:val="en-ZA" w:eastAsia="en-ZA"/>
              </w:rPr>
              <w:t>01/07/2019</w:t>
            </w:r>
          </w:p>
        </w:tc>
        <w:tc>
          <w:tcPr>
            <w:tcW w:w="2551" w:type="dxa"/>
            <w:shd w:val="clear" w:color="auto" w:fill="auto"/>
          </w:tcPr>
          <w:p w:rsidR="00313C1E" w:rsidRPr="003A17DF" w:rsidRDefault="00313C1E" w:rsidP="00313C1E">
            <w:pPr>
              <w:rPr>
                <w:rFonts w:ascii="Arial" w:hAnsi="Arial" w:cs="Arial"/>
                <w:bCs/>
                <w:color w:val="000000"/>
                <w:sz w:val="20"/>
                <w:szCs w:val="20"/>
                <w:lang w:val="en-ZA" w:eastAsia="en-ZA"/>
              </w:rPr>
            </w:pPr>
            <w:r w:rsidRPr="003A17DF">
              <w:rPr>
                <w:rFonts w:ascii="Arial" w:hAnsi="Arial" w:cs="Arial"/>
                <w:bCs/>
                <w:color w:val="000000"/>
                <w:sz w:val="20"/>
                <w:szCs w:val="20"/>
                <w:lang w:val="en-ZA" w:eastAsia="en-ZA"/>
              </w:rPr>
              <w:t>Senior Manager Operations</w:t>
            </w:r>
          </w:p>
        </w:tc>
      </w:tr>
      <w:tr w:rsidR="00313C1E" w:rsidRPr="003A17DF" w:rsidTr="00313C1E">
        <w:trPr>
          <w:trHeight w:val="520"/>
        </w:trPr>
        <w:tc>
          <w:tcPr>
            <w:tcW w:w="2694" w:type="dxa"/>
            <w:shd w:val="clear" w:color="auto" w:fill="auto"/>
          </w:tcPr>
          <w:p w:rsidR="00313C1E" w:rsidRPr="003A17DF" w:rsidRDefault="00313C1E" w:rsidP="00313C1E">
            <w:pPr>
              <w:rPr>
                <w:rFonts w:ascii="Arial" w:hAnsi="Arial" w:cs="Arial"/>
                <w:bCs/>
                <w:color w:val="262626"/>
                <w:sz w:val="20"/>
                <w:szCs w:val="20"/>
                <w:lang w:val="en-ZA" w:eastAsia="en-ZA"/>
              </w:rPr>
            </w:pPr>
          </w:p>
        </w:tc>
        <w:tc>
          <w:tcPr>
            <w:tcW w:w="2410" w:type="dxa"/>
          </w:tcPr>
          <w:p w:rsidR="00313C1E" w:rsidRPr="003A17DF" w:rsidRDefault="00313C1E" w:rsidP="00313C1E">
            <w:pPr>
              <w:rPr>
                <w:rFonts w:ascii="Arial" w:hAnsi="Arial" w:cs="Arial"/>
                <w:color w:val="262626"/>
                <w:sz w:val="20"/>
                <w:szCs w:val="20"/>
                <w:lang w:val="en-ZA" w:eastAsia="en-ZA"/>
              </w:rPr>
            </w:pPr>
            <w:r w:rsidRPr="003A17DF">
              <w:rPr>
                <w:rFonts w:ascii="Arial" w:hAnsi="Arial" w:cs="Arial"/>
                <w:bCs/>
                <w:color w:val="262626"/>
                <w:sz w:val="20"/>
                <w:szCs w:val="20"/>
                <w:lang w:val="en-ZA" w:eastAsia="en-ZA"/>
              </w:rPr>
              <w:t>Development  of Performance Agreements  for S56 Managers</w:t>
            </w:r>
          </w:p>
        </w:tc>
        <w:tc>
          <w:tcPr>
            <w:tcW w:w="1843" w:type="dxa"/>
          </w:tcPr>
          <w:p w:rsidR="00313C1E" w:rsidRPr="003A17DF" w:rsidRDefault="00313C1E" w:rsidP="00313C1E">
            <w:pPr>
              <w:rPr>
                <w:rFonts w:ascii="Arial" w:hAnsi="Arial" w:cs="Arial"/>
                <w:color w:val="262626"/>
                <w:sz w:val="20"/>
                <w:szCs w:val="20"/>
                <w:lang w:val="en-ZA" w:eastAsia="en-ZA"/>
              </w:rPr>
            </w:pPr>
          </w:p>
        </w:tc>
        <w:tc>
          <w:tcPr>
            <w:tcW w:w="1701" w:type="dxa"/>
            <w:shd w:val="clear" w:color="auto" w:fill="auto"/>
          </w:tcPr>
          <w:p w:rsidR="00313C1E" w:rsidRPr="003A17DF" w:rsidRDefault="00313C1E" w:rsidP="00313C1E">
            <w:pPr>
              <w:rPr>
                <w:rFonts w:ascii="Arial" w:hAnsi="Arial" w:cs="Arial"/>
                <w:color w:val="262626"/>
                <w:sz w:val="20"/>
                <w:szCs w:val="20"/>
                <w:lang w:val="en-ZA" w:eastAsia="en-ZA"/>
              </w:rPr>
            </w:pPr>
            <w:r w:rsidRPr="003A17DF">
              <w:rPr>
                <w:rFonts w:ascii="Arial" w:hAnsi="Arial" w:cs="Arial"/>
                <w:color w:val="262626"/>
                <w:sz w:val="20"/>
                <w:szCs w:val="20"/>
                <w:lang w:val="en-ZA" w:eastAsia="en-ZA"/>
              </w:rPr>
              <w:t>01-31/07/2019</w:t>
            </w:r>
          </w:p>
        </w:tc>
        <w:tc>
          <w:tcPr>
            <w:tcW w:w="2551" w:type="dxa"/>
            <w:shd w:val="clear" w:color="auto" w:fill="auto"/>
          </w:tcPr>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Senior Manager Operations</w:t>
            </w:r>
          </w:p>
        </w:tc>
      </w:tr>
      <w:tr w:rsidR="00313C1E" w:rsidRPr="003A17DF" w:rsidTr="00313C1E">
        <w:trPr>
          <w:trHeight w:val="1050"/>
        </w:trPr>
        <w:tc>
          <w:tcPr>
            <w:tcW w:w="2694" w:type="dxa"/>
            <w:shd w:val="clear" w:color="auto" w:fill="auto"/>
          </w:tcPr>
          <w:p w:rsidR="00313C1E" w:rsidRPr="003A17DF" w:rsidRDefault="00313C1E" w:rsidP="00313C1E">
            <w:pPr>
              <w:rPr>
                <w:rFonts w:ascii="Arial" w:hAnsi="Arial" w:cs="Arial"/>
                <w:bCs/>
                <w:color w:val="262626"/>
                <w:sz w:val="20"/>
                <w:szCs w:val="20"/>
                <w:lang w:val="en-ZA" w:eastAsia="en-ZA"/>
              </w:rPr>
            </w:pPr>
          </w:p>
        </w:tc>
        <w:tc>
          <w:tcPr>
            <w:tcW w:w="2410" w:type="dxa"/>
          </w:tcPr>
          <w:p w:rsidR="00313C1E" w:rsidRPr="003A17DF" w:rsidRDefault="00313C1E" w:rsidP="00313C1E">
            <w:pPr>
              <w:rPr>
                <w:rFonts w:ascii="Arial" w:hAnsi="Arial" w:cs="Arial"/>
                <w:bCs/>
                <w:color w:val="262626"/>
                <w:sz w:val="20"/>
                <w:szCs w:val="20"/>
                <w:lang w:val="en-ZA" w:eastAsia="en-ZA"/>
              </w:rPr>
            </w:pPr>
            <w:r w:rsidRPr="003A17DF">
              <w:rPr>
                <w:rFonts w:ascii="Arial" w:hAnsi="Arial" w:cs="Arial"/>
                <w:bCs/>
                <w:color w:val="262626"/>
                <w:sz w:val="20"/>
                <w:szCs w:val="20"/>
                <w:lang w:val="en-ZA" w:eastAsia="en-ZA"/>
              </w:rPr>
              <w:t>Submission of Performance reports and performance information Q4 to Internal Audit</w:t>
            </w:r>
          </w:p>
          <w:p w:rsidR="00313C1E" w:rsidRPr="003A17DF" w:rsidRDefault="00313C1E" w:rsidP="00313C1E">
            <w:pPr>
              <w:rPr>
                <w:rFonts w:ascii="Arial" w:hAnsi="Arial" w:cs="Arial"/>
                <w:color w:val="262626"/>
                <w:sz w:val="20"/>
                <w:szCs w:val="20"/>
                <w:lang w:val="en-ZA" w:eastAsia="en-ZA"/>
              </w:rPr>
            </w:pPr>
          </w:p>
        </w:tc>
        <w:tc>
          <w:tcPr>
            <w:tcW w:w="1843" w:type="dxa"/>
          </w:tcPr>
          <w:p w:rsidR="00313C1E" w:rsidRPr="003A17DF" w:rsidRDefault="00313C1E" w:rsidP="00313C1E">
            <w:pPr>
              <w:rPr>
                <w:rFonts w:ascii="Arial" w:hAnsi="Arial" w:cs="Arial"/>
                <w:color w:val="262626"/>
                <w:sz w:val="20"/>
                <w:szCs w:val="20"/>
                <w:lang w:val="en-ZA" w:eastAsia="en-ZA"/>
              </w:rPr>
            </w:pPr>
          </w:p>
        </w:tc>
        <w:tc>
          <w:tcPr>
            <w:tcW w:w="1701" w:type="dxa"/>
            <w:shd w:val="clear" w:color="auto" w:fill="auto"/>
          </w:tcPr>
          <w:p w:rsidR="00313C1E" w:rsidRPr="003A17DF" w:rsidRDefault="00313C1E" w:rsidP="00313C1E">
            <w:pPr>
              <w:rPr>
                <w:rFonts w:ascii="Arial" w:hAnsi="Arial" w:cs="Arial"/>
                <w:color w:val="262626"/>
                <w:sz w:val="20"/>
                <w:szCs w:val="20"/>
                <w:lang w:val="en-ZA" w:eastAsia="en-ZA"/>
              </w:rPr>
            </w:pPr>
            <w:r w:rsidRPr="003A17DF">
              <w:rPr>
                <w:rFonts w:ascii="Arial" w:hAnsi="Arial" w:cs="Arial"/>
                <w:color w:val="262626"/>
                <w:sz w:val="20"/>
                <w:szCs w:val="20"/>
                <w:lang w:val="en-ZA" w:eastAsia="en-ZA"/>
              </w:rPr>
              <w:t>19/07/2019</w:t>
            </w:r>
          </w:p>
        </w:tc>
        <w:tc>
          <w:tcPr>
            <w:tcW w:w="2551" w:type="dxa"/>
            <w:shd w:val="clear" w:color="auto" w:fill="auto"/>
          </w:tcPr>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Municipal Manager</w:t>
            </w:r>
          </w:p>
        </w:tc>
      </w:tr>
      <w:tr w:rsidR="00313C1E" w:rsidRPr="003A17DF" w:rsidTr="00313C1E">
        <w:trPr>
          <w:trHeight w:val="546"/>
        </w:trPr>
        <w:tc>
          <w:tcPr>
            <w:tcW w:w="2694" w:type="dxa"/>
            <w:shd w:val="clear" w:color="auto" w:fill="auto"/>
          </w:tcPr>
          <w:p w:rsidR="00313C1E" w:rsidRPr="003A17DF" w:rsidRDefault="00313C1E" w:rsidP="00313C1E">
            <w:pPr>
              <w:rPr>
                <w:rFonts w:ascii="Arial" w:hAnsi="Arial" w:cs="Arial"/>
                <w:bCs/>
                <w:color w:val="262626"/>
                <w:sz w:val="20"/>
                <w:szCs w:val="20"/>
                <w:lang w:val="en-ZA" w:eastAsia="en-ZA"/>
              </w:rPr>
            </w:pPr>
          </w:p>
        </w:tc>
        <w:tc>
          <w:tcPr>
            <w:tcW w:w="2410" w:type="dxa"/>
          </w:tcPr>
          <w:p w:rsidR="00313C1E" w:rsidRPr="003A17DF" w:rsidRDefault="00313C1E" w:rsidP="00313C1E">
            <w:pPr>
              <w:rPr>
                <w:rFonts w:ascii="Arial" w:hAnsi="Arial" w:cs="Arial"/>
                <w:color w:val="000000"/>
                <w:sz w:val="20"/>
                <w:szCs w:val="20"/>
                <w:lang w:val="en-ZA" w:eastAsia="en-ZA"/>
              </w:rPr>
            </w:pPr>
            <w:r w:rsidRPr="003A17DF">
              <w:rPr>
                <w:rFonts w:ascii="Arial" w:hAnsi="Arial" w:cs="Arial"/>
                <w:bCs/>
                <w:color w:val="000000"/>
                <w:sz w:val="20"/>
                <w:szCs w:val="20"/>
                <w:lang w:val="en-ZA" w:eastAsia="en-ZA"/>
              </w:rPr>
              <w:t>Draft Annual Report Working Session</w:t>
            </w:r>
          </w:p>
        </w:tc>
        <w:tc>
          <w:tcPr>
            <w:tcW w:w="1843" w:type="dxa"/>
          </w:tcPr>
          <w:p w:rsidR="00313C1E" w:rsidRPr="003A17DF" w:rsidRDefault="00313C1E" w:rsidP="00313C1E">
            <w:pPr>
              <w:rPr>
                <w:rFonts w:ascii="Arial" w:hAnsi="Arial" w:cs="Arial"/>
                <w:color w:val="000000"/>
                <w:sz w:val="20"/>
                <w:szCs w:val="20"/>
                <w:lang w:val="en-ZA" w:eastAsia="en-ZA"/>
              </w:rPr>
            </w:pPr>
          </w:p>
        </w:tc>
        <w:tc>
          <w:tcPr>
            <w:tcW w:w="1701" w:type="dxa"/>
            <w:shd w:val="clear" w:color="auto" w:fill="auto"/>
          </w:tcPr>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23/07/2019</w:t>
            </w:r>
          </w:p>
        </w:tc>
        <w:tc>
          <w:tcPr>
            <w:tcW w:w="2551" w:type="dxa"/>
            <w:shd w:val="clear" w:color="auto" w:fill="auto"/>
          </w:tcPr>
          <w:p w:rsidR="00313C1E" w:rsidRPr="003A17DF" w:rsidRDefault="00313C1E" w:rsidP="00313C1E">
            <w:pPr>
              <w:rPr>
                <w:rFonts w:ascii="Arial" w:hAnsi="Arial" w:cs="Arial"/>
                <w:bCs/>
                <w:color w:val="000000"/>
                <w:sz w:val="20"/>
                <w:szCs w:val="20"/>
                <w:lang w:val="en-ZA" w:eastAsia="en-ZA"/>
              </w:rPr>
            </w:pPr>
            <w:r w:rsidRPr="003A17DF">
              <w:rPr>
                <w:rFonts w:ascii="Arial" w:hAnsi="Arial" w:cs="Arial"/>
                <w:bCs/>
                <w:color w:val="000000"/>
                <w:sz w:val="20"/>
                <w:szCs w:val="20"/>
                <w:lang w:val="en-ZA" w:eastAsia="en-ZA"/>
              </w:rPr>
              <w:t>Senior Manager Operations</w:t>
            </w:r>
          </w:p>
          <w:p w:rsidR="00313C1E" w:rsidRPr="003A17DF" w:rsidRDefault="00313C1E" w:rsidP="00313C1E">
            <w:pPr>
              <w:rPr>
                <w:rFonts w:ascii="Arial" w:hAnsi="Arial" w:cs="Arial"/>
                <w:bCs/>
                <w:color w:val="000000"/>
                <w:sz w:val="20"/>
                <w:szCs w:val="20"/>
                <w:lang w:val="en-ZA" w:eastAsia="en-ZA"/>
              </w:rPr>
            </w:pPr>
          </w:p>
          <w:p w:rsidR="00313C1E" w:rsidRPr="003A17DF" w:rsidRDefault="00313C1E" w:rsidP="00313C1E">
            <w:pPr>
              <w:rPr>
                <w:rFonts w:ascii="Arial" w:hAnsi="Arial" w:cs="Arial"/>
                <w:bCs/>
                <w:color w:val="000000"/>
                <w:sz w:val="20"/>
                <w:szCs w:val="20"/>
                <w:lang w:val="en-ZA" w:eastAsia="en-ZA"/>
              </w:rPr>
            </w:pPr>
          </w:p>
        </w:tc>
      </w:tr>
      <w:tr w:rsidR="00313C1E" w:rsidRPr="003A17DF" w:rsidTr="00313C1E">
        <w:trPr>
          <w:trHeight w:val="1649"/>
        </w:trPr>
        <w:tc>
          <w:tcPr>
            <w:tcW w:w="2694" w:type="dxa"/>
            <w:shd w:val="clear" w:color="auto" w:fill="auto"/>
          </w:tcPr>
          <w:p w:rsidR="00313C1E" w:rsidRPr="003A17DF" w:rsidRDefault="00313C1E" w:rsidP="00313C1E">
            <w:pPr>
              <w:rPr>
                <w:rFonts w:ascii="Arial" w:hAnsi="Arial" w:cs="Arial"/>
                <w:sz w:val="20"/>
                <w:szCs w:val="20"/>
                <w:lang w:val="en-ZA" w:eastAsia="en-ZA"/>
              </w:rPr>
            </w:pPr>
          </w:p>
        </w:tc>
        <w:tc>
          <w:tcPr>
            <w:tcW w:w="2410" w:type="dxa"/>
          </w:tcPr>
          <w:p w:rsidR="00313C1E" w:rsidRPr="003A17DF" w:rsidRDefault="00313C1E" w:rsidP="00313C1E">
            <w:pPr>
              <w:rPr>
                <w:rFonts w:ascii="Arial" w:hAnsi="Arial" w:cs="Arial"/>
                <w:sz w:val="20"/>
                <w:szCs w:val="20"/>
                <w:lang w:val="en-ZA" w:eastAsia="en-ZA"/>
              </w:rPr>
            </w:pPr>
          </w:p>
        </w:tc>
        <w:tc>
          <w:tcPr>
            <w:tcW w:w="1843" w:type="dxa"/>
          </w:tcPr>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Budget Steering Committee to discuss rollovers, savings declarations and new applications</w:t>
            </w:r>
          </w:p>
        </w:tc>
        <w:tc>
          <w:tcPr>
            <w:tcW w:w="1701" w:type="dxa"/>
            <w:shd w:val="clear" w:color="auto" w:fill="auto"/>
          </w:tcPr>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30/07/2019</w:t>
            </w:r>
          </w:p>
        </w:tc>
        <w:tc>
          <w:tcPr>
            <w:tcW w:w="2551" w:type="dxa"/>
            <w:shd w:val="clear" w:color="auto" w:fill="auto"/>
          </w:tcPr>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CFO</w:t>
            </w:r>
          </w:p>
        </w:tc>
      </w:tr>
      <w:tr w:rsidR="00313C1E" w:rsidRPr="003A17DF" w:rsidTr="00313C1E">
        <w:trPr>
          <w:trHeight w:val="4668"/>
        </w:trPr>
        <w:tc>
          <w:tcPr>
            <w:tcW w:w="2694" w:type="dxa"/>
            <w:shd w:val="clear" w:color="auto" w:fill="FFFFFF"/>
          </w:tcPr>
          <w:p w:rsidR="00313C1E" w:rsidRPr="003A17DF" w:rsidRDefault="00313C1E" w:rsidP="00313C1E">
            <w:pPr>
              <w:rPr>
                <w:rFonts w:ascii="Arial" w:hAnsi="Arial" w:cs="Arial"/>
                <w:bCs/>
                <w:color w:val="262626"/>
                <w:sz w:val="20"/>
                <w:szCs w:val="20"/>
                <w:lang w:val="en-ZA" w:eastAsia="en-ZA"/>
              </w:rPr>
            </w:pPr>
          </w:p>
        </w:tc>
        <w:tc>
          <w:tcPr>
            <w:tcW w:w="2410" w:type="dxa"/>
          </w:tcPr>
          <w:p w:rsidR="00313C1E" w:rsidRPr="003A17DF" w:rsidRDefault="00313C1E" w:rsidP="00313C1E">
            <w:pPr>
              <w:rPr>
                <w:rFonts w:ascii="Arial" w:hAnsi="Arial" w:cs="Arial"/>
                <w:bCs/>
                <w:color w:val="262626"/>
                <w:sz w:val="20"/>
                <w:szCs w:val="20"/>
                <w:lang w:val="en-ZA" w:eastAsia="en-ZA"/>
              </w:rPr>
            </w:pPr>
            <w:r w:rsidRPr="003A17DF">
              <w:rPr>
                <w:rFonts w:ascii="Arial" w:hAnsi="Arial" w:cs="Arial"/>
                <w:bCs/>
                <w:color w:val="262626"/>
                <w:sz w:val="20"/>
                <w:szCs w:val="20"/>
                <w:lang w:val="en-ZA" w:eastAsia="en-ZA"/>
              </w:rPr>
              <w:t>Submission Performance Agreements for S56 Managers to Provincial Treasury</w:t>
            </w:r>
          </w:p>
        </w:tc>
        <w:tc>
          <w:tcPr>
            <w:tcW w:w="1843" w:type="dxa"/>
          </w:tcPr>
          <w:p w:rsidR="00313C1E" w:rsidRPr="003A17DF" w:rsidRDefault="00313C1E" w:rsidP="00313C1E">
            <w:pPr>
              <w:rPr>
                <w:rFonts w:ascii="Arial" w:hAnsi="Arial" w:cs="Arial"/>
                <w:color w:val="262626"/>
                <w:sz w:val="20"/>
                <w:szCs w:val="20"/>
                <w:lang w:val="en-ZA" w:eastAsia="en-ZA"/>
              </w:rPr>
            </w:pPr>
            <w:r w:rsidRPr="003A17DF">
              <w:rPr>
                <w:rFonts w:ascii="Arial" w:hAnsi="Arial" w:cs="Arial"/>
                <w:color w:val="262626"/>
                <w:sz w:val="20"/>
                <w:szCs w:val="20"/>
                <w:lang w:val="en-ZA" w:eastAsia="en-ZA"/>
              </w:rPr>
              <w:t>Submit to National Treasury the following documents:</w:t>
            </w:r>
          </w:p>
          <w:p w:rsidR="00313C1E" w:rsidRPr="003A17DF" w:rsidRDefault="00313C1E" w:rsidP="00313C1E">
            <w:pPr>
              <w:rPr>
                <w:rFonts w:ascii="Arial" w:hAnsi="Arial" w:cs="Arial"/>
                <w:color w:val="262626"/>
                <w:sz w:val="20"/>
                <w:szCs w:val="20"/>
                <w:lang w:val="en-ZA" w:eastAsia="en-ZA"/>
              </w:rPr>
            </w:pPr>
            <w:r w:rsidRPr="003A17DF">
              <w:rPr>
                <w:rFonts w:ascii="Arial" w:hAnsi="Arial" w:cs="Arial"/>
                <w:color w:val="262626"/>
                <w:sz w:val="20"/>
                <w:szCs w:val="20"/>
                <w:lang w:val="en-ZA" w:eastAsia="en-ZA"/>
              </w:rPr>
              <w:t>Quarterly budget returns, Budget locking certificate, SDBIP for 2019/20,Grants Reports as per approved NT template,</w:t>
            </w:r>
          </w:p>
          <w:p w:rsidR="00313C1E" w:rsidRPr="003A17DF" w:rsidRDefault="00313C1E" w:rsidP="00313C1E">
            <w:pPr>
              <w:rPr>
                <w:rFonts w:ascii="Arial" w:hAnsi="Arial" w:cs="Arial"/>
                <w:color w:val="262626"/>
                <w:sz w:val="20"/>
                <w:szCs w:val="20"/>
                <w:lang w:val="en-ZA" w:eastAsia="en-ZA"/>
              </w:rPr>
            </w:pPr>
            <w:r w:rsidRPr="003A17DF">
              <w:rPr>
                <w:rFonts w:ascii="Arial" w:hAnsi="Arial" w:cs="Arial"/>
                <w:color w:val="262626"/>
                <w:sz w:val="20"/>
                <w:szCs w:val="20"/>
                <w:lang w:val="en-ZA" w:eastAsia="en-ZA"/>
              </w:rPr>
              <w:t>Section 66 report</w:t>
            </w:r>
          </w:p>
          <w:p w:rsidR="00313C1E" w:rsidRPr="003A17DF" w:rsidRDefault="00313C1E" w:rsidP="00313C1E">
            <w:pPr>
              <w:rPr>
                <w:rFonts w:ascii="Arial" w:hAnsi="Arial" w:cs="Arial"/>
                <w:color w:val="262626"/>
                <w:sz w:val="20"/>
                <w:szCs w:val="20"/>
                <w:lang w:val="en-ZA" w:eastAsia="en-ZA"/>
              </w:rPr>
            </w:pPr>
            <w:r w:rsidRPr="003A17DF">
              <w:rPr>
                <w:rFonts w:ascii="Arial" w:hAnsi="Arial" w:cs="Arial"/>
                <w:color w:val="262626"/>
                <w:sz w:val="20"/>
                <w:szCs w:val="20"/>
                <w:lang w:val="en-ZA" w:eastAsia="en-ZA"/>
              </w:rPr>
              <w:t xml:space="preserve">Section 52(d) report, Quarter 4 </w:t>
            </w:r>
            <w:r w:rsidRPr="003A17DF">
              <w:rPr>
                <w:rFonts w:ascii="Arial" w:hAnsi="Arial" w:cs="Arial"/>
                <w:color w:val="262626"/>
                <w:sz w:val="20"/>
                <w:szCs w:val="20"/>
                <w:lang w:val="en-ZA" w:eastAsia="en-ZA"/>
              </w:rPr>
              <w:lastRenderedPageBreak/>
              <w:t>SCM report for 2018/19</w:t>
            </w:r>
          </w:p>
          <w:p w:rsidR="00313C1E" w:rsidRPr="003A17DF" w:rsidRDefault="00313C1E" w:rsidP="00313C1E">
            <w:pPr>
              <w:rPr>
                <w:rFonts w:ascii="Arial" w:hAnsi="Arial" w:cs="Arial"/>
                <w:color w:val="262626"/>
                <w:sz w:val="20"/>
                <w:szCs w:val="20"/>
                <w:lang w:val="en-ZA" w:eastAsia="en-ZA"/>
              </w:rPr>
            </w:pPr>
          </w:p>
          <w:p w:rsidR="00313C1E" w:rsidRPr="003A17DF" w:rsidRDefault="00313C1E" w:rsidP="00313C1E">
            <w:pPr>
              <w:rPr>
                <w:rFonts w:ascii="Arial" w:hAnsi="Arial" w:cs="Arial"/>
                <w:color w:val="262626"/>
                <w:sz w:val="20"/>
                <w:szCs w:val="20"/>
                <w:lang w:val="en-ZA" w:eastAsia="en-ZA"/>
              </w:rPr>
            </w:pPr>
          </w:p>
          <w:p w:rsidR="00313C1E" w:rsidRPr="003A17DF" w:rsidRDefault="00313C1E" w:rsidP="00313C1E">
            <w:pPr>
              <w:rPr>
                <w:rFonts w:ascii="Arial" w:hAnsi="Arial" w:cs="Arial"/>
                <w:color w:val="262626"/>
                <w:sz w:val="20"/>
                <w:szCs w:val="20"/>
                <w:lang w:val="en-ZA" w:eastAsia="en-ZA"/>
              </w:rPr>
            </w:pPr>
          </w:p>
          <w:p w:rsidR="00313C1E" w:rsidRPr="003A17DF" w:rsidRDefault="00313C1E" w:rsidP="00313C1E">
            <w:pPr>
              <w:rPr>
                <w:rFonts w:ascii="Arial" w:hAnsi="Arial" w:cs="Arial"/>
                <w:color w:val="262626"/>
                <w:sz w:val="20"/>
                <w:szCs w:val="20"/>
                <w:lang w:val="en-ZA" w:eastAsia="en-ZA"/>
              </w:rPr>
            </w:pPr>
          </w:p>
          <w:p w:rsidR="00313C1E" w:rsidRPr="003A17DF" w:rsidRDefault="00313C1E" w:rsidP="00313C1E">
            <w:pPr>
              <w:rPr>
                <w:rFonts w:ascii="Arial" w:hAnsi="Arial" w:cs="Arial"/>
                <w:color w:val="262626"/>
                <w:sz w:val="20"/>
                <w:szCs w:val="20"/>
                <w:lang w:val="en-ZA" w:eastAsia="en-ZA"/>
              </w:rPr>
            </w:pPr>
          </w:p>
          <w:p w:rsidR="00313C1E" w:rsidRPr="003A17DF" w:rsidRDefault="00313C1E" w:rsidP="00313C1E">
            <w:pPr>
              <w:rPr>
                <w:rFonts w:ascii="Arial" w:hAnsi="Arial" w:cs="Arial"/>
                <w:color w:val="262626"/>
                <w:sz w:val="20"/>
                <w:szCs w:val="20"/>
                <w:lang w:val="en-ZA" w:eastAsia="en-ZA"/>
              </w:rPr>
            </w:pPr>
          </w:p>
        </w:tc>
        <w:tc>
          <w:tcPr>
            <w:tcW w:w="1701" w:type="dxa"/>
            <w:shd w:val="clear" w:color="auto" w:fill="auto"/>
          </w:tcPr>
          <w:p w:rsidR="00313C1E" w:rsidRPr="003A17DF" w:rsidRDefault="00313C1E" w:rsidP="00313C1E">
            <w:pPr>
              <w:rPr>
                <w:rFonts w:ascii="Arial" w:hAnsi="Arial" w:cs="Arial"/>
                <w:color w:val="262626"/>
                <w:sz w:val="20"/>
                <w:szCs w:val="20"/>
                <w:lang w:val="en-ZA" w:eastAsia="en-ZA"/>
              </w:rPr>
            </w:pPr>
            <w:r w:rsidRPr="003A17DF">
              <w:rPr>
                <w:rFonts w:ascii="Arial" w:hAnsi="Arial" w:cs="Arial"/>
                <w:color w:val="262626"/>
                <w:sz w:val="20"/>
                <w:szCs w:val="20"/>
                <w:lang w:val="en-ZA" w:eastAsia="en-ZA"/>
              </w:rPr>
              <w:lastRenderedPageBreak/>
              <w:t>31/07/2019</w:t>
            </w:r>
          </w:p>
        </w:tc>
        <w:tc>
          <w:tcPr>
            <w:tcW w:w="2551" w:type="dxa"/>
            <w:shd w:val="clear" w:color="auto" w:fill="auto"/>
          </w:tcPr>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Senior Manager Operations</w:t>
            </w:r>
          </w:p>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CFO</w:t>
            </w:r>
          </w:p>
        </w:tc>
      </w:tr>
      <w:tr w:rsidR="00313C1E" w:rsidRPr="003A17DF" w:rsidTr="00313C1E">
        <w:trPr>
          <w:trHeight w:val="552"/>
        </w:trPr>
        <w:tc>
          <w:tcPr>
            <w:tcW w:w="11199" w:type="dxa"/>
            <w:gridSpan w:val="5"/>
            <w:shd w:val="clear" w:color="auto" w:fill="BFBFBF"/>
          </w:tcPr>
          <w:p w:rsidR="00313C1E" w:rsidRPr="003A17DF" w:rsidRDefault="00313C1E" w:rsidP="00313C1E">
            <w:pPr>
              <w:rPr>
                <w:rFonts w:ascii="Arial" w:hAnsi="Arial" w:cs="Arial"/>
                <w:bCs/>
                <w:color w:val="000000"/>
                <w:sz w:val="20"/>
                <w:szCs w:val="20"/>
                <w:lang w:val="en-ZA" w:eastAsia="en-ZA"/>
              </w:rPr>
            </w:pPr>
          </w:p>
          <w:p w:rsidR="00313C1E" w:rsidRPr="003A17DF" w:rsidRDefault="00313C1E" w:rsidP="00313C1E">
            <w:pPr>
              <w:jc w:val="center"/>
              <w:rPr>
                <w:rFonts w:ascii="Arial" w:hAnsi="Arial" w:cs="Arial"/>
                <w:bCs/>
                <w:color w:val="000000"/>
                <w:sz w:val="20"/>
                <w:szCs w:val="20"/>
                <w:lang w:val="en-ZA" w:eastAsia="en-ZA"/>
              </w:rPr>
            </w:pPr>
            <w:r w:rsidRPr="003A17DF">
              <w:rPr>
                <w:rFonts w:ascii="Arial" w:hAnsi="Arial" w:cs="Arial"/>
                <w:bCs/>
                <w:color w:val="000000"/>
                <w:sz w:val="20"/>
                <w:szCs w:val="20"/>
                <w:shd w:val="clear" w:color="auto" w:fill="BFBFBF"/>
                <w:lang w:val="en-ZA" w:eastAsia="en-ZA"/>
              </w:rPr>
              <w:t>AUGUST 2019</w:t>
            </w:r>
          </w:p>
        </w:tc>
      </w:tr>
      <w:tr w:rsidR="00313C1E" w:rsidRPr="003A17DF" w:rsidTr="00313C1E">
        <w:trPr>
          <w:trHeight w:val="1145"/>
        </w:trPr>
        <w:tc>
          <w:tcPr>
            <w:tcW w:w="2694" w:type="dxa"/>
            <w:shd w:val="clear" w:color="auto" w:fill="auto"/>
          </w:tcPr>
          <w:p w:rsidR="00313C1E" w:rsidRPr="003A17DF" w:rsidRDefault="00313C1E" w:rsidP="00313C1E">
            <w:pPr>
              <w:rPr>
                <w:rFonts w:ascii="Arial" w:hAnsi="Arial" w:cs="Arial"/>
                <w:bCs/>
                <w:color w:val="000000"/>
                <w:sz w:val="20"/>
                <w:szCs w:val="20"/>
                <w:lang w:val="en-ZA" w:eastAsia="en-ZA"/>
              </w:rPr>
            </w:pPr>
            <w:r w:rsidRPr="003A17DF">
              <w:rPr>
                <w:rFonts w:ascii="Arial" w:hAnsi="Arial" w:cs="Arial"/>
                <w:bCs/>
                <w:color w:val="000000"/>
                <w:sz w:val="20"/>
                <w:szCs w:val="20"/>
                <w:lang w:val="en-ZA" w:eastAsia="en-ZA"/>
              </w:rPr>
              <w:t>IDP Steering Committee Meeting  - to discuss and finalize Draft IDP, Budget and PMS Process Plan 2020-21 and Draft Annual Report 2018/19</w:t>
            </w:r>
          </w:p>
        </w:tc>
        <w:tc>
          <w:tcPr>
            <w:tcW w:w="2410" w:type="dxa"/>
            <w:tcBorders>
              <w:bottom w:val="nil"/>
            </w:tcBorders>
          </w:tcPr>
          <w:p w:rsidR="00313C1E" w:rsidRPr="003A17DF" w:rsidRDefault="00313C1E" w:rsidP="00313C1E">
            <w:pPr>
              <w:rPr>
                <w:rFonts w:ascii="Arial" w:hAnsi="Arial" w:cs="Arial"/>
                <w:bCs/>
                <w:color w:val="000000"/>
                <w:sz w:val="20"/>
                <w:szCs w:val="20"/>
                <w:lang w:val="en-ZA" w:eastAsia="en-ZA"/>
              </w:rPr>
            </w:pPr>
          </w:p>
        </w:tc>
        <w:tc>
          <w:tcPr>
            <w:tcW w:w="1843" w:type="dxa"/>
          </w:tcPr>
          <w:p w:rsidR="00313C1E" w:rsidRPr="003A17DF" w:rsidRDefault="00313C1E" w:rsidP="00313C1E">
            <w:pPr>
              <w:rPr>
                <w:rFonts w:ascii="Arial" w:hAnsi="Arial" w:cs="Arial"/>
                <w:color w:val="000000"/>
                <w:sz w:val="20"/>
                <w:szCs w:val="20"/>
                <w:lang w:val="en-ZA" w:eastAsia="en-ZA"/>
              </w:rPr>
            </w:pPr>
          </w:p>
        </w:tc>
        <w:tc>
          <w:tcPr>
            <w:tcW w:w="1701" w:type="dxa"/>
            <w:shd w:val="clear" w:color="auto" w:fill="auto"/>
          </w:tcPr>
          <w:p w:rsidR="00313C1E" w:rsidRPr="003A17DF" w:rsidRDefault="00313C1E" w:rsidP="00313C1E">
            <w:pPr>
              <w:rPr>
                <w:rFonts w:ascii="Arial" w:hAnsi="Arial" w:cs="Arial"/>
                <w:color w:val="000000"/>
                <w:sz w:val="20"/>
                <w:szCs w:val="20"/>
                <w:lang w:val="en-ZA" w:eastAsia="en-ZA"/>
              </w:rPr>
            </w:pPr>
            <w:r w:rsidRPr="003A17DF">
              <w:rPr>
                <w:rFonts w:ascii="Arial" w:hAnsi="Arial" w:cs="Arial"/>
                <w:color w:val="000000"/>
                <w:sz w:val="20"/>
                <w:szCs w:val="20"/>
                <w:lang w:val="en-ZA" w:eastAsia="en-ZA"/>
              </w:rPr>
              <w:t>13/08/2019</w:t>
            </w:r>
          </w:p>
        </w:tc>
        <w:tc>
          <w:tcPr>
            <w:tcW w:w="2551" w:type="dxa"/>
            <w:shd w:val="clear" w:color="auto" w:fill="auto"/>
          </w:tcPr>
          <w:p w:rsidR="00313C1E" w:rsidRPr="003A17DF" w:rsidRDefault="00313C1E" w:rsidP="00313C1E">
            <w:pPr>
              <w:rPr>
                <w:rFonts w:ascii="Arial" w:hAnsi="Arial" w:cs="Arial"/>
                <w:bCs/>
                <w:color w:val="000000"/>
                <w:sz w:val="20"/>
                <w:szCs w:val="20"/>
                <w:lang w:val="en-ZA" w:eastAsia="en-ZA"/>
              </w:rPr>
            </w:pPr>
            <w:r w:rsidRPr="003A17DF">
              <w:rPr>
                <w:rFonts w:ascii="Arial" w:hAnsi="Arial" w:cs="Arial"/>
                <w:bCs/>
                <w:color w:val="000000"/>
                <w:sz w:val="20"/>
                <w:szCs w:val="20"/>
                <w:lang w:val="en-ZA" w:eastAsia="en-ZA"/>
              </w:rPr>
              <w:t>Municipal Manager</w:t>
            </w:r>
          </w:p>
        </w:tc>
      </w:tr>
      <w:tr w:rsidR="00313C1E" w:rsidRPr="003A17DF" w:rsidTr="00313C1E">
        <w:trPr>
          <w:trHeight w:val="335"/>
        </w:trPr>
        <w:tc>
          <w:tcPr>
            <w:tcW w:w="2694" w:type="dxa"/>
            <w:shd w:val="clear" w:color="auto" w:fill="FFFFFF"/>
          </w:tcPr>
          <w:p w:rsidR="00313C1E" w:rsidRPr="003A17DF" w:rsidRDefault="00313C1E" w:rsidP="00313C1E">
            <w:pPr>
              <w:rPr>
                <w:rFonts w:ascii="Arial" w:hAnsi="Arial" w:cs="Arial"/>
                <w:bCs/>
                <w:sz w:val="20"/>
                <w:szCs w:val="20"/>
              </w:rPr>
            </w:pPr>
            <w:r w:rsidRPr="003A17DF">
              <w:rPr>
                <w:rFonts w:ascii="Arial" w:hAnsi="Arial" w:cs="Arial"/>
                <w:bCs/>
                <w:sz w:val="20"/>
                <w:szCs w:val="20"/>
              </w:rPr>
              <w:t>Tabling to MAYCO of the Draft 2020/21 Process plan,  2018/19 Draft Annual Report and Annual Performance Report</w:t>
            </w:r>
          </w:p>
        </w:tc>
        <w:tc>
          <w:tcPr>
            <w:tcW w:w="2410" w:type="dxa"/>
            <w:shd w:val="clear" w:color="auto" w:fill="FFFFFF"/>
          </w:tcPr>
          <w:p w:rsidR="00313C1E" w:rsidRPr="003A17DF" w:rsidRDefault="00313C1E" w:rsidP="00313C1E">
            <w:pPr>
              <w:rPr>
                <w:rFonts w:ascii="Arial" w:hAnsi="Arial" w:cs="Arial"/>
                <w:bCs/>
                <w:sz w:val="20"/>
                <w:szCs w:val="20"/>
              </w:rPr>
            </w:pPr>
          </w:p>
        </w:tc>
        <w:tc>
          <w:tcPr>
            <w:tcW w:w="1843" w:type="dxa"/>
            <w:shd w:val="clear" w:color="auto" w:fill="FFFFFF"/>
          </w:tcPr>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Annual Financial Statements to MAYCO</w:t>
            </w:r>
          </w:p>
        </w:tc>
        <w:tc>
          <w:tcPr>
            <w:tcW w:w="1701" w:type="dxa"/>
            <w:shd w:val="clear" w:color="auto" w:fill="FFFFFF"/>
          </w:tcPr>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15/08/2019</w:t>
            </w:r>
          </w:p>
          <w:p w:rsidR="00313C1E" w:rsidRPr="003A17DF" w:rsidRDefault="00313C1E" w:rsidP="00313C1E">
            <w:pPr>
              <w:rPr>
                <w:rFonts w:ascii="Arial" w:hAnsi="Arial" w:cs="Arial"/>
                <w:sz w:val="20"/>
                <w:szCs w:val="20"/>
                <w:lang w:val="en-ZA" w:eastAsia="en-ZA"/>
              </w:rPr>
            </w:pPr>
          </w:p>
        </w:tc>
        <w:tc>
          <w:tcPr>
            <w:tcW w:w="2551" w:type="dxa"/>
            <w:shd w:val="clear" w:color="auto" w:fill="FFFFFF"/>
          </w:tcPr>
          <w:p w:rsidR="00313C1E" w:rsidRPr="003A17DF" w:rsidRDefault="00313C1E" w:rsidP="00313C1E">
            <w:pPr>
              <w:rPr>
                <w:rFonts w:ascii="Arial" w:hAnsi="Arial" w:cs="Arial"/>
                <w:bCs/>
                <w:sz w:val="20"/>
                <w:szCs w:val="20"/>
              </w:rPr>
            </w:pPr>
            <w:r w:rsidRPr="003A17DF">
              <w:rPr>
                <w:rFonts w:ascii="Arial" w:hAnsi="Arial" w:cs="Arial"/>
                <w:bCs/>
                <w:sz w:val="20"/>
                <w:szCs w:val="20"/>
              </w:rPr>
              <w:t>Municipal Manager</w:t>
            </w:r>
          </w:p>
        </w:tc>
      </w:tr>
      <w:tr w:rsidR="00313C1E" w:rsidRPr="003A17DF" w:rsidTr="00313C1E">
        <w:trPr>
          <w:trHeight w:val="1529"/>
        </w:trPr>
        <w:tc>
          <w:tcPr>
            <w:tcW w:w="2694" w:type="dxa"/>
            <w:shd w:val="clear" w:color="auto" w:fill="auto"/>
          </w:tcPr>
          <w:p w:rsidR="00313C1E" w:rsidRPr="003A17DF" w:rsidRDefault="00313C1E" w:rsidP="00313C1E">
            <w:pPr>
              <w:rPr>
                <w:rFonts w:ascii="Arial" w:hAnsi="Arial" w:cs="Arial"/>
                <w:bCs/>
                <w:sz w:val="20"/>
                <w:szCs w:val="20"/>
                <w:lang w:val="en-ZA" w:eastAsia="en-ZA"/>
              </w:rPr>
            </w:pPr>
            <w:r w:rsidRPr="003A17DF">
              <w:rPr>
                <w:rFonts w:ascii="Arial" w:hAnsi="Arial" w:cs="Arial"/>
                <w:sz w:val="20"/>
                <w:szCs w:val="20"/>
                <w:lang w:val="en-ZA" w:eastAsia="en-ZA"/>
              </w:rPr>
              <w:t>IDP, PMS and Budget Representative Forum to present draft IDP, Budget and PMS Process Plan 2019/20, PMS Framework and Annual  Performance</w:t>
            </w:r>
          </w:p>
          <w:p w:rsidR="00313C1E" w:rsidRPr="003A17DF" w:rsidRDefault="00313C1E" w:rsidP="00313C1E">
            <w:pPr>
              <w:rPr>
                <w:rFonts w:ascii="Arial" w:hAnsi="Arial" w:cs="Arial"/>
                <w:bCs/>
                <w:sz w:val="20"/>
                <w:szCs w:val="20"/>
              </w:rPr>
            </w:pPr>
          </w:p>
        </w:tc>
        <w:tc>
          <w:tcPr>
            <w:tcW w:w="2410" w:type="dxa"/>
            <w:shd w:val="clear" w:color="auto" w:fill="auto"/>
          </w:tcPr>
          <w:p w:rsidR="00313C1E" w:rsidRPr="003A17DF" w:rsidRDefault="00313C1E" w:rsidP="00313C1E">
            <w:pPr>
              <w:rPr>
                <w:rFonts w:ascii="Arial" w:hAnsi="Arial" w:cs="Arial"/>
                <w:bCs/>
                <w:sz w:val="20"/>
                <w:szCs w:val="20"/>
              </w:rPr>
            </w:pPr>
          </w:p>
        </w:tc>
        <w:tc>
          <w:tcPr>
            <w:tcW w:w="1843" w:type="dxa"/>
            <w:shd w:val="clear" w:color="auto" w:fill="auto"/>
          </w:tcPr>
          <w:p w:rsidR="00313C1E" w:rsidRPr="003A17DF" w:rsidRDefault="00313C1E" w:rsidP="00313C1E">
            <w:pPr>
              <w:rPr>
                <w:rFonts w:ascii="Arial" w:hAnsi="Arial" w:cs="Arial"/>
                <w:sz w:val="20"/>
                <w:szCs w:val="20"/>
                <w:lang w:val="en-ZA" w:eastAsia="en-ZA"/>
              </w:rPr>
            </w:pPr>
          </w:p>
        </w:tc>
        <w:tc>
          <w:tcPr>
            <w:tcW w:w="1701" w:type="dxa"/>
            <w:shd w:val="clear" w:color="auto" w:fill="auto"/>
          </w:tcPr>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20/08/2019</w:t>
            </w:r>
          </w:p>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22/08/2019</w:t>
            </w:r>
          </w:p>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23/08/2019</w:t>
            </w:r>
          </w:p>
        </w:tc>
        <w:tc>
          <w:tcPr>
            <w:tcW w:w="2551" w:type="dxa"/>
            <w:shd w:val="clear" w:color="auto" w:fill="auto"/>
          </w:tcPr>
          <w:p w:rsidR="00313C1E" w:rsidRPr="003A17DF" w:rsidRDefault="00313C1E" w:rsidP="00313C1E">
            <w:pPr>
              <w:rPr>
                <w:rFonts w:ascii="Arial" w:hAnsi="Arial" w:cs="Arial"/>
                <w:bCs/>
                <w:sz w:val="20"/>
                <w:szCs w:val="20"/>
              </w:rPr>
            </w:pPr>
            <w:r w:rsidRPr="003A17DF">
              <w:rPr>
                <w:rFonts w:ascii="Arial" w:hAnsi="Arial" w:cs="Arial"/>
                <w:bCs/>
                <w:sz w:val="20"/>
                <w:szCs w:val="20"/>
              </w:rPr>
              <w:t>Portfolio Heads</w:t>
            </w:r>
          </w:p>
        </w:tc>
      </w:tr>
      <w:tr w:rsidR="00313C1E" w:rsidRPr="003A17DF" w:rsidTr="00313C1E">
        <w:trPr>
          <w:trHeight w:val="335"/>
        </w:trPr>
        <w:tc>
          <w:tcPr>
            <w:tcW w:w="2694" w:type="dxa"/>
            <w:shd w:val="clear" w:color="auto" w:fill="auto"/>
          </w:tcPr>
          <w:p w:rsidR="00313C1E" w:rsidRPr="003A17DF" w:rsidRDefault="00313C1E" w:rsidP="00313C1E">
            <w:pPr>
              <w:rPr>
                <w:rFonts w:ascii="Arial" w:hAnsi="Arial" w:cs="Arial"/>
                <w:bCs/>
                <w:sz w:val="20"/>
                <w:szCs w:val="20"/>
              </w:rPr>
            </w:pPr>
            <w:r w:rsidRPr="003A17DF">
              <w:rPr>
                <w:rFonts w:ascii="Arial" w:hAnsi="Arial" w:cs="Arial"/>
                <w:bCs/>
                <w:sz w:val="20"/>
                <w:szCs w:val="20"/>
              </w:rPr>
              <w:t xml:space="preserve">Council Meeting - Adoption of the IDP/Budget/PMS Process Plan 2020-21 </w:t>
            </w:r>
          </w:p>
        </w:tc>
        <w:tc>
          <w:tcPr>
            <w:tcW w:w="2410" w:type="dxa"/>
          </w:tcPr>
          <w:p w:rsidR="00313C1E" w:rsidRPr="003A17DF" w:rsidRDefault="00313C1E" w:rsidP="00313C1E">
            <w:pPr>
              <w:rPr>
                <w:rFonts w:ascii="Arial" w:hAnsi="Arial" w:cs="Arial"/>
                <w:bCs/>
                <w:sz w:val="20"/>
                <w:szCs w:val="20"/>
              </w:rPr>
            </w:pPr>
            <w:r w:rsidRPr="003A17DF">
              <w:rPr>
                <w:rFonts w:ascii="Arial" w:hAnsi="Arial" w:cs="Arial"/>
                <w:bCs/>
                <w:sz w:val="20"/>
                <w:szCs w:val="20"/>
              </w:rPr>
              <w:t>Adoption of Draft Annual Report 2018/19</w:t>
            </w:r>
          </w:p>
        </w:tc>
        <w:tc>
          <w:tcPr>
            <w:tcW w:w="1843" w:type="dxa"/>
          </w:tcPr>
          <w:p w:rsidR="00313C1E" w:rsidRPr="003A17DF" w:rsidRDefault="00313C1E" w:rsidP="00313C1E">
            <w:pPr>
              <w:rPr>
                <w:rFonts w:ascii="Arial" w:hAnsi="Arial" w:cs="Arial"/>
                <w:color w:val="000000"/>
                <w:sz w:val="20"/>
                <w:szCs w:val="20"/>
                <w:lang w:eastAsia="en-ZA"/>
              </w:rPr>
            </w:pPr>
            <w:r w:rsidRPr="003A17DF">
              <w:rPr>
                <w:rFonts w:ascii="Arial" w:hAnsi="Arial" w:cs="Arial"/>
                <w:color w:val="000000"/>
                <w:sz w:val="20"/>
                <w:szCs w:val="20"/>
                <w:lang w:eastAsia="en-ZA"/>
              </w:rPr>
              <w:t xml:space="preserve">Annual Financial Statements and Annual Performance Assessment Information Report &amp; Draft </w:t>
            </w:r>
            <w:r w:rsidRPr="003A17DF">
              <w:rPr>
                <w:rFonts w:ascii="Arial" w:hAnsi="Arial" w:cs="Arial"/>
                <w:color w:val="000000"/>
                <w:sz w:val="20"/>
                <w:szCs w:val="20"/>
                <w:lang w:eastAsia="en-ZA"/>
              </w:rPr>
              <w:lastRenderedPageBreak/>
              <w:t>Annual Report submitted to Auditor General</w:t>
            </w:r>
          </w:p>
          <w:p w:rsidR="00313C1E" w:rsidRPr="003A17DF" w:rsidRDefault="00313C1E" w:rsidP="00313C1E">
            <w:pPr>
              <w:rPr>
                <w:rFonts w:ascii="Arial" w:hAnsi="Arial" w:cs="Arial"/>
                <w:bCs/>
                <w:sz w:val="20"/>
                <w:szCs w:val="20"/>
              </w:rPr>
            </w:pPr>
            <w:r w:rsidRPr="003A17DF">
              <w:rPr>
                <w:rFonts w:ascii="Arial" w:hAnsi="Arial" w:cs="Arial"/>
                <w:color w:val="000000"/>
                <w:sz w:val="20"/>
                <w:szCs w:val="20"/>
                <w:lang w:eastAsia="en-ZA"/>
              </w:rPr>
              <w:t>Submission of Conditional Grants Unspent Rollover Application</w:t>
            </w:r>
          </w:p>
        </w:tc>
        <w:tc>
          <w:tcPr>
            <w:tcW w:w="1701" w:type="dxa"/>
            <w:shd w:val="clear" w:color="auto" w:fill="auto"/>
          </w:tcPr>
          <w:p w:rsidR="00313C1E" w:rsidRPr="003A17DF" w:rsidRDefault="00313C1E" w:rsidP="00313C1E">
            <w:pPr>
              <w:rPr>
                <w:rFonts w:ascii="Arial" w:hAnsi="Arial" w:cs="Arial"/>
                <w:bCs/>
                <w:sz w:val="20"/>
                <w:szCs w:val="20"/>
              </w:rPr>
            </w:pPr>
            <w:r w:rsidRPr="003A17DF">
              <w:rPr>
                <w:rFonts w:ascii="Arial" w:hAnsi="Arial" w:cs="Arial"/>
                <w:bCs/>
                <w:sz w:val="20"/>
                <w:szCs w:val="20"/>
              </w:rPr>
              <w:lastRenderedPageBreak/>
              <w:t>28/08/2019</w:t>
            </w:r>
          </w:p>
        </w:tc>
        <w:tc>
          <w:tcPr>
            <w:tcW w:w="2551" w:type="dxa"/>
            <w:shd w:val="clear" w:color="auto" w:fill="auto"/>
          </w:tcPr>
          <w:p w:rsidR="00313C1E" w:rsidRPr="003A17DF" w:rsidRDefault="00313C1E" w:rsidP="00313C1E">
            <w:pPr>
              <w:rPr>
                <w:rFonts w:ascii="Arial" w:hAnsi="Arial" w:cs="Arial"/>
                <w:bCs/>
                <w:sz w:val="20"/>
                <w:szCs w:val="20"/>
              </w:rPr>
            </w:pPr>
            <w:r w:rsidRPr="003A17DF">
              <w:rPr>
                <w:rFonts w:ascii="Arial" w:hAnsi="Arial" w:cs="Arial"/>
                <w:bCs/>
                <w:sz w:val="20"/>
                <w:szCs w:val="20"/>
              </w:rPr>
              <w:t>Executive Mayor</w:t>
            </w:r>
          </w:p>
        </w:tc>
      </w:tr>
      <w:tr w:rsidR="00313C1E" w:rsidRPr="003A17DF" w:rsidTr="00313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11199" w:type="dxa"/>
            <w:gridSpan w:val="5"/>
            <w:tcBorders>
              <w:top w:val="single" w:sz="4" w:space="0" w:color="auto"/>
              <w:left w:val="single" w:sz="4" w:space="0" w:color="auto"/>
              <w:bottom w:val="single" w:sz="4" w:space="0" w:color="auto"/>
              <w:right w:val="single" w:sz="4" w:space="0" w:color="auto"/>
            </w:tcBorders>
            <w:shd w:val="clear" w:color="auto" w:fill="BFBFBF"/>
          </w:tcPr>
          <w:p w:rsidR="00313C1E" w:rsidRPr="003A17DF" w:rsidRDefault="00313C1E" w:rsidP="00313C1E">
            <w:pPr>
              <w:jc w:val="center"/>
              <w:rPr>
                <w:rFonts w:ascii="Arial" w:hAnsi="Arial" w:cs="Arial"/>
                <w:sz w:val="20"/>
                <w:szCs w:val="20"/>
              </w:rPr>
            </w:pPr>
            <w:r w:rsidRPr="003A17DF">
              <w:rPr>
                <w:rFonts w:ascii="Arial" w:hAnsi="Arial" w:cs="Arial"/>
                <w:sz w:val="20"/>
                <w:szCs w:val="20"/>
              </w:rPr>
              <w:t>SEPTEMBER 2019</w:t>
            </w:r>
          </w:p>
        </w:tc>
      </w:tr>
      <w:tr w:rsidR="00313C1E" w:rsidRPr="003A17DF" w:rsidTr="00313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7"/>
        </w:trPr>
        <w:tc>
          <w:tcPr>
            <w:tcW w:w="2694" w:type="dxa"/>
            <w:tcBorders>
              <w:top w:val="single" w:sz="4" w:space="0" w:color="auto"/>
              <w:left w:val="single" w:sz="4" w:space="0" w:color="auto"/>
              <w:bottom w:val="single" w:sz="4" w:space="0" w:color="auto"/>
              <w:right w:val="single" w:sz="4" w:space="0" w:color="auto"/>
            </w:tcBorders>
            <w:shd w:val="clear" w:color="auto" w:fill="auto"/>
          </w:tcPr>
          <w:p w:rsidR="00313C1E" w:rsidRPr="003A17DF" w:rsidRDefault="00313C1E" w:rsidP="00313C1E">
            <w:pPr>
              <w:rPr>
                <w:rFonts w:ascii="Arial" w:hAnsi="Arial" w:cs="Arial"/>
                <w:sz w:val="20"/>
                <w:szCs w:val="20"/>
              </w:rPr>
            </w:pPr>
            <w:r w:rsidRPr="003A17DF">
              <w:rPr>
                <w:rFonts w:ascii="Arial" w:hAnsi="Arial" w:cs="Arial"/>
                <w:sz w:val="20"/>
                <w:szCs w:val="20"/>
              </w:rPr>
              <w:t>Review of Situational Analysis</w:t>
            </w:r>
          </w:p>
        </w:tc>
        <w:tc>
          <w:tcPr>
            <w:tcW w:w="2410" w:type="dxa"/>
            <w:tcBorders>
              <w:top w:val="single" w:sz="4" w:space="0" w:color="auto"/>
              <w:left w:val="single" w:sz="4" w:space="0" w:color="auto"/>
              <w:bottom w:val="single" w:sz="4" w:space="0" w:color="auto"/>
              <w:right w:val="single" w:sz="4" w:space="0" w:color="auto"/>
            </w:tcBorders>
          </w:tcPr>
          <w:p w:rsidR="00313C1E" w:rsidRPr="003A17DF" w:rsidRDefault="00313C1E" w:rsidP="00313C1E">
            <w:pPr>
              <w:rPr>
                <w:rFonts w:ascii="Arial" w:hAnsi="Arial" w:cs="Arial"/>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313C1E" w:rsidRPr="003A17DF" w:rsidRDefault="00313C1E" w:rsidP="00313C1E">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3C1E" w:rsidRPr="003A17DF" w:rsidRDefault="00313C1E" w:rsidP="00313C1E">
            <w:pPr>
              <w:rPr>
                <w:rFonts w:ascii="Arial" w:hAnsi="Arial" w:cs="Arial"/>
                <w:sz w:val="20"/>
                <w:szCs w:val="20"/>
              </w:rPr>
            </w:pPr>
            <w:r w:rsidRPr="003A17DF">
              <w:rPr>
                <w:rFonts w:ascii="Arial" w:hAnsi="Arial" w:cs="Arial"/>
                <w:sz w:val="20"/>
                <w:szCs w:val="20"/>
              </w:rPr>
              <w:t>02-30/ 09/2019</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13C1E" w:rsidRPr="003A17DF" w:rsidRDefault="00313C1E" w:rsidP="00313C1E">
            <w:pPr>
              <w:rPr>
                <w:rFonts w:ascii="Arial" w:hAnsi="Arial" w:cs="Arial"/>
                <w:sz w:val="20"/>
                <w:szCs w:val="20"/>
              </w:rPr>
            </w:pPr>
            <w:r w:rsidRPr="003A17DF">
              <w:rPr>
                <w:rFonts w:ascii="Arial" w:hAnsi="Arial" w:cs="Arial"/>
                <w:sz w:val="20"/>
                <w:szCs w:val="20"/>
              </w:rPr>
              <w:t>Senior Manager: Operations</w:t>
            </w:r>
          </w:p>
        </w:tc>
      </w:tr>
      <w:tr w:rsidR="00313C1E" w:rsidRPr="003A17DF" w:rsidTr="00313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top w:val="single" w:sz="4" w:space="0" w:color="auto"/>
              <w:left w:val="single" w:sz="4" w:space="0" w:color="auto"/>
              <w:bottom w:val="single" w:sz="4" w:space="0" w:color="auto"/>
              <w:right w:val="single" w:sz="4" w:space="0" w:color="auto"/>
            </w:tcBorders>
            <w:shd w:val="clear" w:color="auto" w:fill="auto"/>
          </w:tcPr>
          <w:p w:rsidR="00313C1E" w:rsidRPr="003A17DF" w:rsidRDefault="00313C1E" w:rsidP="00313C1E">
            <w:pPr>
              <w:rPr>
                <w:rFonts w:ascii="Arial" w:hAnsi="Arial" w:cs="Arial"/>
                <w:sz w:val="20"/>
                <w:szCs w:val="20"/>
              </w:rPr>
            </w:pPr>
            <w:r w:rsidRPr="003A17DF">
              <w:rPr>
                <w:rFonts w:ascii="Arial" w:hAnsi="Arial" w:cs="Arial"/>
                <w:sz w:val="20"/>
                <w:szCs w:val="20"/>
              </w:rPr>
              <w:t>Advertise IDP/Budget/PMS Process Plan on local newspaper</w:t>
            </w:r>
          </w:p>
        </w:tc>
        <w:tc>
          <w:tcPr>
            <w:tcW w:w="2410" w:type="dxa"/>
            <w:tcBorders>
              <w:top w:val="single" w:sz="4" w:space="0" w:color="auto"/>
              <w:left w:val="single" w:sz="4" w:space="0" w:color="auto"/>
              <w:bottom w:val="single" w:sz="4" w:space="0" w:color="auto"/>
              <w:right w:val="single" w:sz="4" w:space="0" w:color="auto"/>
            </w:tcBorders>
          </w:tcPr>
          <w:p w:rsidR="00313C1E" w:rsidRPr="003A17DF" w:rsidRDefault="00313C1E" w:rsidP="00313C1E">
            <w:pPr>
              <w:rPr>
                <w:rFonts w:ascii="Arial" w:hAnsi="Arial" w:cs="Arial"/>
                <w:bCs/>
                <w:sz w:val="20"/>
                <w:szCs w:val="20"/>
              </w:rPr>
            </w:pPr>
          </w:p>
        </w:tc>
        <w:tc>
          <w:tcPr>
            <w:tcW w:w="1843" w:type="dxa"/>
            <w:tcBorders>
              <w:top w:val="single" w:sz="4" w:space="0" w:color="auto"/>
              <w:left w:val="single" w:sz="4" w:space="0" w:color="auto"/>
              <w:bottom w:val="single" w:sz="4" w:space="0" w:color="auto"/>
              <w:right w:val="single" w:sz="4" w:space="0" w:color="auto"/>
            </w:tcBorders>
          </w:tcPr>
          <w:p w:rsidR="00313C1E" w:rsidRPr="003A17DF" w:rsidRDefault="00313C1E" w:rsidP="00313C1E">
            <w:pPr>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3C1E" w:rsidRPr="003A17DF" w:rsidRDefault="00313C1E" w:rsidP="00313C1E">
            <w:pPr>
              <w:rPr>
                <w:rFonts w:ascii="Arial" w:hAnsi="Arial" w:cs="Arial"/>
                <w:sz w:val="20"/>
                <w:szCs w:val="20"/>
              </w:rPr>
            </w:pPr>
            <w:r w:rsidRPr="003A17DF">
              <w:rPr>
                <w:rFonts w:ascii="Arial" w:hAnsi="Arial" w:cs="Arial"/>
                <w:sz w:val="20"/>
                <w:szCs w:val="20"/>
              </w:rPr>
              <w:t>03/09/2019</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Senior Manager: Operations</w:t>
            </w:r>
          </w:p>
          <w:p w:rsidR="00313C1E" w:rsidRPr="003A17DF" w:rsidRDefault="00313C1E" w:rsidP="00313C1E">
            <w:pPr>
              <w:rPr>
                <w:rFonts w:ascii="Arial" w:hAnsi="Arial" w:cs="Arial"/>
                <w:sz w:val="20"/>
                <w:szCs w:val="20"/>
                <w:lang w:val="en-ZA" w:eastAsia="en-ZA"/>
              </w:rPr>
            </w:pPr>
          </w:p>
          <w:p w:rsidR="00313C1E" w:rsidRPr="003A17DF" w:rsidRDefault="00313C1E" w:rsidP="00313C1E">
            <w:pPr>
              <w:rPr>
                <w:rFonts w:ascii="Arial" w:hAnsi="Arial" w:cs="Arial"/>
                <w:sz w:val="20"/>
                <w:szCs w:val="20"/>
              </w:rPr>
            </w:pPr>
          </w:p>
        </w:tc>
      </w:tr>
      <w:tr w:rsidR="00313C1E" w:rsidRPr="003A17DF" w:rsidTr="00313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shd w:val="clear" w:color="auto" w:fill="auto"/>
          </w:tcPr>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Submission of IDP/Budget/ PMS Process Plan to ADM, COGTA</w:t>
            </w:r>
          </w:p>
        </w:tc>
        <w:tc>
          <w:tcPr>
            <w:tcW w:w="2410" w:type="dxa"/>
          </w:tcPr>
          <w:p w:rsidR="00313C1E" w:rsidRPr="003A17DF" w:rsidRDefault="00313C1E" w:rsidP="00313C1E">
            <w:pPr>
              <w:rPr>
                <w:rFonts w:ascii="Arial" w:hAnsi="Arial" w:cs="Arial"/>
                <w:sz w:val="20"/>
                <w:szCs w:val="20"/>
                <w:lang w:val="en-ZA" w:eastAsia="en-ZA"/>
              </w:rPr>
            </w:pPr>
          </w:p>
        </w:tc>
        <w:tc>
          <w:tcPr>
            <w:tcW w:w="1843" w:type="dxa"/>
          </w:tcPr>
          <w:p w:rsidR="00313C1E" w:rsidRPr="003A17DF" w:rsidRDefault="00313C1E" w:rsidP="00313C1E">
            <w:pPr>
              <w:rPr>
                <w:rFonts w:ascii="Arial" w:hAnsi="Arial" w:cs="Arial"/>
                <w:sz w:val="20"/>
                <w:szCs w:val="20"/>
                <w:lang w:val="en-ZA" w:eastAsia="en-ZA"/>
              </w:rPr>
            </w:pPr>
          </w:p>
        </w:tc>
        <w:tc>
          <w:tcPr>
            <w:tcW w:w="1701" w:type="dxa"/>
            <w:shd w:val="clear" w:color="auto" w:fill="auto"/>
          </w:tcPr>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06/09/2019</w:t>
            </w:r>
          </w:p>
        </w:tc>
        <w:tc>
          <w:tcPr>
            <w:tcW w:w="2551" w:type="dxa"/>
            <w:shd w:val="clear" w:color="auto" w:fill="auto"/>
          </w:tcPr>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Senior Manager: Operations</w:t>
            </w:r>
          </w:p>
        </w:tc>
      </w:tr>
      <w:tr w:rsidR="00313C1E" w:rsidRPr="003A17DF" w:rsidTr="00313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2694" w:type="dxa"/>
            <w:shd w:val="clear" w:color="auto" w:fill="auto"/>
          </w:tcPr>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IGR Clusters</w:t>
            </w:r>
          </w:p>
        </w:tc>
        <w:tc>
          <w:tcPr>
            <w:tcW w:w="2410" w:type="dxa"/>
          </w:tcPr>
          <w:p w:rsidR="00313C1E" w:rsidRPr="003A17DF" w:rsidRDefault="00313C1E" w:rsidP="00313C1E">
            <w:pPr>
              <w:rPr>
                <w:rFonts w:ascii="Arial" w:hAnsi="Arial" w:cs="Arial"/>
                <w:sz w:val="20"/>
                <w:szCs w:val="20"/>
                <w:lang w:val="en-ZA" w:eastAsia="en-ZA"/>
              </w:rPr>
            </w:pPr>
          </w:p>
        </w:tc>
        <w:tc>
          <w:tcPr>
            <w:tcW w:w="1843" w:type="dxa"/>
          </w:tcPr>
          <w:p w:rsidR="00313C1E" w:rsidRPr="003A17DF" w:rsidRDefault="00313C1E" w:rsidP="00313C1E">
            <w:pPr>
              <w:rPr>
                <w:rFonts w:ascii="Arial" w:hAnsi="Arial" w:cs="Arial"/>
                <w:sz w:val="20"/>
                <w:szCs w:val="20"/>
                <w:lang w:val="en-ZA" w:eastAsia="en-ZA"/>
              </w:rPr>
            </w:pPr>
          </w:p>
        </w:tc>
        <w:tc>
          <w:tcPr>
            <w:tcW w:w="1701" w:type="dxa"/>
            <w:shd w:val="clear" w:color="auto" w:fill="auto"/>
          </w:tcPr>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11,12,13/09/2019</w:t>
            </w:r>
          </w:p>
        </w:tc>
        <w:tc>
          <w:tcPr>
            <w:tcW w:w="2551" w:type="dxa"/>
            <w:shd w:val="clear" w:color="auto" w:fill="auto"/>
          </w:tcPr>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Portfolio Heads</w:t>
            </w:r>
          </w:p>
          <w:p w:rsidR="00313C1E" w:rsidRPr="003A17DF" w:rsidRDefault="00313C1E" w:rsidP="00313C1E">
            <w:pPr>
              <w:rPr>
                <w:rFonts w:ascii="Arial" w:hAnsi="Arial" w:cs="Arial"/>
                <w:sz w:val="20"/>
                <w:szCs w:val="20"/>
                <w:lang w:val="en-ZA" w:eastAsia="en-ZA"/>
              </w:rPr>
            </w:pPr>
          </w:p>
        </w:tc>
      </w:tr>
      <w:tr w:rsidR="00313C1E" w:rsidRPr="003A17DF" w:rsidTr="00313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0"/>
        </w:trPr>
        <w:tc>
          <w:tcPr>
            <w:tcW w:w="2694" w:type="dxa"/>
            <w:shd w:val="clear" w:color="auto" w:fill="auto"/>
          </w:tcPr>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Submission of draft Annual Report to MPAC for verification</w:t>
            </w:r>
          </w:p>
        </w:tc>
        <w:tc>
          <w:tcPr>
            <w:tcW w:w="2410" w:type="dxa"/>
          </w:tcPr>
          <w:p w:rsidR="00313C1E" w:rsidRPr="003A17DF" w:rsidRDefault="00313C1E" w:rsidP="00313C1E">
            <w:pPr>
              <w:rPr>
                <w:rFonts w:ascii="Arial" w:hAnsi="Arial" w:cs="Arial"/>
                <w:sz w:val="20"/>
                <w:szCs w:val="20"/>
                <w:lang w:val="en-ZA" w:eastAsia="en-ZA"/>
              </w:rPr>
            </w:pPr>
          </w:p>
        </w:tc>
        <w:tc>
          <w:tcPr>
            <w:tcW w:w="1843" w:type="dxa"/>
          </w:tcPr>
          <w:p w:rsidR="00313C1E" w:rsidRPr="003A17DF" w:rsidRDefault="00313C1E" w:rsidP="00313C1E">
            <w:pPr>
              <w:rPr>
                <w:rFonts w:ascii="Arial" w:hAnsi="Arial" w:cs="Arial"/>
                <w:sz w:val="20"/>
                <w:szCs w:val="20"/>
                <w:lang w:val="en-ZA" w:eastAsia="en-ZA"/>
              </w:rPr>
            </w:pPr>
          </w:p>
        </w:tc>
        <w:tc>
          <w:tcPr>
            <w:tcW w:w="1701" w:type="dxa"/>
            <w:shd w:val="clear" w:color="auto" w:fill="auto"/>
          </w:tcPr>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12/09/2019</w:t>
            </w:r>
          </w:p>
        </w:tc>
        <w:tc>
          <w:tcPr>
            <w:tcW w:w="2551" w:type="dxa"/>
            <w:shd w:val="clear" w:color="auto" w:fill="auto"/>
          </w:tcPr>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Senior Manager: Operations</w:t>
            </w:r>
          </w:p>
        </w:tc>
      </w:tr>
      <w:tr w:rsidR="00313C1E" w:rsidRPr="003A17DF" w:rsidTr="00313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2694" w:type="dxa"/>
            <w:shd w:val="clear" w:color="auto" w:fill="auto"/>
          </w:tcPr>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IGR Forum</w:t>
            </w:r>
          </w:p>
        </w:tc>
        <w:tc>
          <w:tcPr>
            <w:tcW w:w="2410" w:type="dxa"/>
          </w:tcPr>
          <w:p w:rsidR="00313C1E" w:rsidRPr="003A17DF" w:rsidRDefault="00313C1E" w:rsidP="00313C1E">
            <w:pPr>
              <w:rPr>
                <w:rFonts w:ascii="Arial" w:hAnsi="Arial" w:cs="Arial"/>
                <w:sz w:val="20"/>
                <w:szCs w:val="20"/>
                <w:lang w:val="en-ZA" w:eastAsia="en-ZA"/>
              </w:rPr>
            </w:pPr>
          </w:p>
        </w:tc>
        <w:tc>
          <w:tcPr>
            <w:tcW w:w="1843" w:type="dxa"/>
          </w:tcPr>
          <w:p w:rsidR="00313C1E" w:rsidRPr="003A17DF" w:rsidRDefault="00313C1E" w:rsidP="00313C1E">
            <w:pPr>
              <w:rPr>
                <w:rFonts w:ascii="Arial" w:hAnsi="Arial" w:cs="Arial"/>
                <w:sz w:val="20"/>
                <w:szCs w:val="20"/>
                <w:lang w:val="en-ZA" w:eastAsia="en-ZA"/>
              </w:rPr>
            </w:pPr>
          </w:p>
        </w:tc>
        <w:tc>
          <w:tcPr>
            <w:tcW w:w="1701" w:type="dxa"/>
            <w:shd w:val="clear" w:color="auto" w:fill="auto"/>
          </w:tcPr>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18/09/2019</w:t>
            </w:r>
          </w:p>
        </w:tc>
        <w:tc>
          <w:tcPr>
            <w:tcW w:w="2551" w:type="dxa"/>
            <w:shd w:val="clear" w:color="auto" w:fill="auto"/>
          </w:tcPr>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Executive Mayor</w:t>
            </w:r>
          </w:p>
        </w:tc>
      </w:tr>
      <w:tr w:rsidR="00313C1E" w:rsidRPr="003A17DF" w:rsidTr="00313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2694" w:type="dxa"/>
            <w:shd w:val="clear" w:color="auto" w:fill="F2F2F2"/>
          </w:tcPr>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ADM IDP/Budget/PMS Rep Forum</w:t>
            </w:r>
          </w:p>
        </w:tc>
        <w:tc>
          <w:tcPr>
            <w:tcW w:w="2410" w:type="dxa"/>
            <w:shd w:val="clear" w:color="auto" w:fill="F2F2F2"/>
          </w:tcPr>
          <w:p w:rsidR="00313C1E" w:rsidRPr="003A17DF" w:rsidRDefault="00313C1E" w:rsidP="00313C1E">
            <w:pPr>
              <w:rPr>
                <w:rFonts w:ascii="Arial" w:hAnsi="Arial" w:cs="Arial"/>
                <w:sz w:val="20"/>
                <w:szCs w:val="20"/>
                <w:lang w:val="en-ZA" w:eastAsia="en-ZA"/>
              </w:rPr>
            </w:pPr>
          </w:p>
        </w:tc>
        <w:tc>
          <w:tcPr>
            <w:tcW w:w="1843" w:type="dxa"/>
            <w:shd w:val="clear" w:color="auto" w:fill="F2F2F2"/>
          </w:tcPr>
          <w:p w:rsidR="00313C1E" w:rsidRPr="003A17DF" w:rsidRDefault="00313C1E" w:rsidP="00313C1E">
            <w:pPr>
              <w:rPr>
                <w:rFonts w:ascii="Arial" w:hAnsi="Arial" w:cs="Arial"/>
                <w:sz w:val="20"/>
                <w:szCs w:val="20"/>
                <w:lang w:val="en-ZA" w:eastAsia="en-ZA"/>
              </w:rPr>
            </w:pPr>
          </w:p>
        </w:tc>
        <w:tc>
          <w:tcPr>
            <w:tcW w:w="1701" w:type="dxa"/>
            <w:shd w:val="clear" w:color="auto" w:fill="F2F2F2"/>
          </w:tcPr>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20/09/2019</w:t>
            </w:r>
          </w:p>
        </w:tc>
        <w:tc>
          <w:tcPr>
            <w:tcW w:w="2551" w:type="dxa"/>
            <w:shd w:val="clear" w:color="auto" w:fill="F2F2F2"/>
          </w:tcPr>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Executive Mayor, ID Practitioners</w:t>
            </w:r>
          </w:p>
        </w:tc>
      </w:tr>
      <w:tr w:rsidR="00313C1E" w:rsidRPr="003A17DF" w:rsidTr="00313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2694" w:type="dxa"/>
            <w:shd w:val="clear" w:color="auto" w:fill="auto"/>
          </w:tcPr>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Submission of personnel request forms</w:t>
            </w:r>
          </w:p>
        </w:tc>
        <w:tc>
          <w:tcPr>
            <w:tcW w:w="2410" w:type="dxa"/>
          </w:tcPr>
          <w:p w:rsidR="00313C1E" w:rsidRPr="003A17DF" w:rsidRDefault="00313C1E" w:rsidP="00313C1E">
            <w:pPr>
              <w:rPr>
                <w:rFonts w:ascii="Arial" w:hAnsi="Arial" w:cs="Arial"/>
                <w:sz w:val="20"/>
                <w:szCs w:val="20"/>
                <w:lang w:val="en-ZA" w:eastAsia="en-ZA"/>
              </w:rPr>
            </w:pPr>
          </w:p>
        </w:tc>
        <w:tc>
          <w:tcPr>
            <w:tcW w:w="1843" w:type="dxa"/>
          </w:tcPr>
          <w:p w:rsidR="00313C1E" w:rsidRPr="003A17DF" w:rsidRDefault="00313C1E" w:rsidP="00313C1E">
            <w:pPr>
              <w:rPr>
                <w:rFonts w:ascii="Arial" w:hAnsi="Arial" w:cs="Arial"/>
                <w:sz w:val="20"/>
                <w:szCs w:val="20"/>
                <w:lang w:val="en-ZA" w:eastAsia="en-ZA"/>
              </w:rPr>
            </w:pPr>
          </w:p>
        </w:tc>
        <w:tc>
          <w:tcPr>
            <w:tcW w:w="1701" w:type="dxa"/>
            <w:shd w:val="clear" w:color="auto" w:fill="auto"/>
          </w:tcPr>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27/09/2019</w:t>
            </w:r>
          </w:p>
        </w:tc>
        <w:tc>
          <w:tcPr>
            <w:tcW w:w="2551" w:type="dxa"/>
            <w:shd w:val="clear" w:color="auto" w:fill="auto"/>
          </w:tcPr>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 xml:space="preserve"> HODs</w:t>
            </w:r>
          </w:p>
        </w:tc>
      </w:tr>
      <w:tr w:rsidR="00313C1E" w:rsidRPr="003A17DF" w:rsidTr="00313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11199" w:type="dxa"/>
            <w:gridSpan w:val="5"/>
            <w:shd w:val="clear" w:color="auto" w:fill="BFBFBF"/>
          </w:tcPr>
          <w:p w:rsidR="00313C1E" w:rsidRPr="003A17DF" w:rsidRDefault="00313C1E" w:rsidP="00313C1E">
            <w:pPr>
              <w:jc w:val="center"/>
              <w:rPr>
                <w:rFonts w:ascii="Arial" w:hAnsi="Arial" w:cs="Arial"/>
                <w:sz w:val="20"/>
                <w:szCs w:val="20"/>
                <w:lang w:val="en-ZA" w:eastAsia="en-ZA"/>
              </w:rPr>
            </w:pPr>
            <w:r w:rsidRPr="003A17DF">
              <w:rPr>
                <w:rFonts w:ascii="Arial" w:hAnsi="Arial" w:cs="Arial"/>
                <w:sz w:val="20"/>
                <w:szCs w:val="20"/>
                <w:lang w:val="en-ZA" w:eastAsia="en-ZA"/>
              </w:rPr>
              <w:t>OCTOBER 2019</w:t>
            </w:r>
          </w:p>
        </w:tc>
      </w:tr>
      <w:tr w:rsidR="00313C1E" w:rsidRPr="003A17DF" w:rsidTr="00313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Pr>
          <w:p w:rsidR="00313C1E" w:rsidRPr="003A17DF" w:rsidRDefault="00313C1E" w:rsidP="00313C1E">
            <w:pPr>
              <w:rPr>
                <w:rFonts w:ascii="Arial" w:hAnsi="Arial" w:cs="Arial"/>
                <w:bCs/>
                <w:sz w:val="20"/>
                <w:szCs w:val="20"/>
                <w:lang w:val="en-ZA" w:eastAsia="en-ZA"/>
              </w:rPr>
            </w:pPr>
            <w:r w:rsidRPr="003A17DF">
              <w:rPr>
                <w:rFonts w:ascii="Arial" w:hAnsi="Arial" w:cs="Arial"/>
                <w:bCs/>
                <w:sz w:val="20"/>
                <w:szCs w:val="20"/>
                <w:lang w:val="en-ZA" w:eastAsia="en-ZA"/>
              </w:rPr>
              <w:t xml:space="preserve"> IDP/Budget/PMS Steering Committee Meeting – Directorate Situational Analysis review</w:t>
            </w:r>
          </w:p>
          <w:p w:rsidR="00313C1E" w:rsidRPr="003A17DF" w:rsidRDefault="00313C1E" w:rsidP="00313C1E">
            <w:pPr>
              <w:rPr>
                <w:rFonts w:ascii="Arial" w:hAnsi="Arial" w:cs="Arial"/>
                <w:bCs/>
                <w:sz w:val="20"/>
                <w:szCs w:val="20"/>
                <w:lang w:val="en-ZA" w:eastAsia="en-ZA"/>
              </w:rPr>
            </w:pPr>
            <w:r w:rsidRPr="003A17DF">
              <w:rPr>
                <w:rFonts w:ascii="Arial" w:hAnsi="Arial" w:cs="Arial"/>
                <w:bCs/>
                <w:sz w:val="20"/>
                <w:szCs w:val="20"/>
                <w:lang w:val="en-ZA" w:eastAsia="en-ZA"/>
              </w:rPr>
              <w:t xml:space="preserve">Coordination of the Mayoral </w:t>
            </w:r>
            <w:proofErr w:type="spellStart"/>
            <w:r w:rsidRPr="003A17DF">
              <w:rPr>
                <w:rFonts w:ascii="Arial" w:hAnsi="Arial" w:cs="Arial"/>
                <w:bCs/>
                <w:sz w:val="20"/>
                <w:szCs w:val="20"/>
                <w:lang w:val="en-ZA" w:eastAsia="en-ZA"/>
              </w:rPr>
              <w:t>Imbizos</w:t>
            </w:r>
            <w:proofErr w:type="spellEnd"/>
          </w:p>
        </w:tc>
        <w:tc>
          <w:tcPr>
            <w:tcW w:w="2410" w:type="dxa"/>
          </w:tcPr>
          <w:p w:rsidR="00313C1E" w:rsidRPr="003A17DF" w:rsidRDefault="00313C1E" w:rsidP="00313C1E">
            <w:pPr>
              <w:rPr>
                <w:rFonts w:ascii="Arial" w:hAnsi="Arial" w:cs="Arial"/>
                <w:sz w:val="20"/>
                <w:szCs w:val="20"/>
                <w:lang w:val="en-ZA" w:eastAsia="en-ZA"/>
              </w:rPr>
            </w:pPr>
          </w:p>
        </w:tc>
        <w:tc>
          <w:tcPr>
            <w:tcW w:w="1843" w:type="dxa"/>
          </w:tcPr>
          <w:p w:rsidR="00313C1E" w:rsidRPr="003A17DF" w:rsidRDefault="00313C1E" w:rsidP="00313C1E">
            <w:pPr>
              <w:rPr>
                <w:rFonts w:ascii="Arial" w:hAnsi="Arial" w:cs="Arial"/>
                <w:sz w:val="20"/>
                <w:szCs w:val="20"/>
                <w:lang w:val="en-ZA" w:eastAsia="en-ZA"/>
              </w:rPr>
            </w:pPr>
          </w:p>
        </w:tc>
        <w:tc>
          <w:tcPr>
            <w:tcW w:w="1701" w:type="dxa"/>
          </w:tcPr>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07/10/2019</w:t>
            </w:r>
          </w:p>
        </w:tc>
        <w:tc>
          <w:tcPr>
            <w:tcW w:w="2551" w:type="dxa"/>
          </w:tcPr>
          <w:p w:rsidR="00313C1E" w:rsidRPr="003A17DF" w:rsidRDefault="00313C1E" w:rsidP="00313C1E">
            <w:pPr>
              <w:rPr>
                <w:rFonts w:ascii="Arial" w:hAnsi="Arial" w:cs="Arial"/>
                <w:bCs/>
                <w:sz w:val="20"/>
                <w:szCs w:val="20"/>
                <w:lang w:val="en-ZA" w:eastAsia="en-ZA"/>
              </w:rPr>
            </w:pPr>
            <w:r w:rsidRPr="003A17DF">
              <w:rPr>
                <w:rFonts w:ascii="Arial" w:hAnsi="Arial" w:cs="Arial"/>
                <w:bCs/>
                <w:sz w:val="20"/>
                <w:szCs w:val="20"/>
                <w:lang w:val="en-ZA" w:eastAsia="en-ZA"/>
              </w:rPr>
              <w:t>Municipal Manager</w:t>
            </w:r>
          </w:p>
        </w:tc>
      </w:tr>
      <w:tr w:rsidR="00313C1E" w:rsidRPr="003A17DF" w:rsidTr="00313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Pr>
          <w:p w:rsidR="00313C1E" w:rsidRPr="003A17DF" w:rsidRDefault="00313C1E" w:rsidP="00313C1E">
            <w:pPr>
              <w:rPr>
                <w:rFonts w:ascii="Arial" w:hAnsi="Arial" w:cs="Arial"/>
                <w:bCs/>
                <w:color w:val="000000"/>
                <w:sz w:val="20"/>
                <w:szCs w:val="20"/>
                <w:lang w:val="en-ZA" w:eastAsia="en-ZA"/>
              </w:rPr>
            </w:pPr>
          </w:p>
        </w:tc>
        <w:tc>
          <w:tcPr>
            <w:tcW w:w="2410" w:type="dxa"/>
          </w:tcPr>
          <w:p w:rsidR="00313C1E" w:rsidRPr="003A17DF" w:rsidRDefault="00313C1E" w:rsidP="00313C1E">
            <w:pPr>
              <w:rPr>
                <w:rFonts w:ascii="Arial" w:hAnsi="Arial" w:cs="Arial"/>
                <w:sz w:val="20"/>
                <w:szCs w:val="20"/>
                <w:lang w:val="en-ZA" w:eastAsia="en-ZA"/>
              </w:rPr>
            </w:pPr>
            <w:r w:rsidRPr="003A17DF">
              <w:rPr>
                <w:rFonts w:ascii="Arial" w:hAnsi="Arial" w:cs="Arial"/>
                <w:bCs/>
                <w:sz w:val="20"/>
                <w:szCs w:val="20"/>
                <w:lang w:val="en-ZA" w:eastAsia="en-ZA"/>
              </w:rPr>
              <w:t xml:space="preserve">Audit Committee Meeting - </w:t>
            </w:r>
            <w:r w:rsidRPr="003A17DF">
              <w:rPr>
                <w:rFonts w:ascii="Arial" w:hAnsi="Arial" w:cs="Arial"/>
                <w:sz w:val="20"/>
                <w:szCs w:val="20"/>
                <w:lang w:val="en-ZA" w:eastAsia="en-ZA"/>
              </w:rPr>
              <w:t>Presentation of the Draft Annual report,</w:t>
            </w:r>
          </w:p>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AG audit status</w:t>
            </w:r>
          </w:p>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Q1 Performance report</w:t>
            </w:r>
          </w:p>
          <w:p w:rsidR="00313C1E" w:rsidRPr="003A17DF" w:rsidRDefault="00313C1E" w:rsidP="00313C1E">
            <w:pPr>
              <w:rPr>
                <w:rFonts w:ascii="Arial" w:hAnsi="Arial" w:cs="Arial"/>
                <w:bCs/>
                <w:color w:val="000000"/>
                <w:sz w:val="20"/>
                <w:szCs w:val="20"/>
                <w:lang w:val="en-ZA" w:eastAsia="en-ZA"/>
              </w:rPr>
            </w:pPr>
          </w:p>
        </w:tc>
        <w:tc>
          <w:tcPr>
            <w:tcW w:w="1843" w:type="dxa"/>
          </w:tcPr>
          <w:p w:rsidR="00313C1E" w:rsidRPr="003A17DF" w:rsidRDefault="00313C1E" w:rsidP="00313C1E">
            <w:pPr>
              <w:rPr>
                <w:rFonts w:ascii="Arial" w:hAnsi="Arial" w:cs="Arial"/>
                <w:color w:val="000000"/>
                <w:sz w:val="20"/>
                <w:szCs w:val="20"/>
                <w:lang w:val="en-ZA" w:eastAsia="en-ZA"/>
              </w:rPr>
            </w:pPr>
          </w:p>
        </w:tc>
        <w:tc>
          <w:tcPr>
            <w:tcW w:w="1701" w:type="dxa"/>
          </w:tcPr>
          <w:p w:rsidR="00313C1E" w:rsidRPr="003A17DF" w:rsidRDefault="00313C1E" w:rsidP="00313C1E">
            <w:pPr>
              <w:rPr>
                <w:rFonts w:ascii="Arial" w:hAnsi="Arial" w:cs="Arial"/>
                <w:color w:val="000000"/>
                <w:sz w:val="20"/>
                <w:szCs w:val="20"/>
                <w:lang w:val="en-ZA" w:eastAsia="en-ZA"/>
              </w:rPr>
            </w:pPr>
            <w:r w:rsidRPr="003A17DF">
              <w:rPr>
                <w:rFonts w:ascii="Arial" w:hAnsi="Arial" w:cs="Arial"/>
                <w:color w:val="000000"/>
                <w:sz w:val="20"/>
                <w:szCs w:val="20"/>
                <w:lang w:val="en-ZA" w:eastAsia="en-ZA"/>
              </w:rPr>
              <w:t>08/10/2019</w:t>
            </w:r>
          </w:p>
        </w:tc>
        <w:tc>
          <w:tcPr>
            <w:tcW w:w="2551" w:type="dxa"/>
          </w:tcPr>
          <w:p w:rsidR="00313C1E" w:rsidRPr="003A17DF" w:rsidRDefault="00313C1E" w:rsidP="00313C1E">
            <w:pPr>
              <w:rPr>
                <w:rFonts w:ascii="Arial" w:hAnsi="Arial" w:cs="Arial"/>
                <w:bCs/>
                <w:color w:val="000000"/>
                <w:sz w:val="20"/>
                <w:szCs w:val="20"/>
                <w:lang w:val="en-ZA" w:eastAsia="en-ZA"/>
              </w:rPr>
            </w:pPr>
            <w:r w:rsidRPr="003A17DF">
              <w:rPr>
                <w:rFonts w:ascii="Arial" w:hAnsi="Arial" w:cs="Arial"/>
                <w:bCs/>
                <w:color w:val="000000"/>
                <w:sz w:val="20"/>
                <w:szCs w:val="20"/>
                <w:lang w:val="en-ZA" w:eastAsia="en-ZA"/>
              </w:rPr>
              <w:t>Municipal Manager</w:t>
            </w:r>
          </w:p>
        </w:tc>
      </w:tr>
      <w:tr w:rsidR="00313C1E" w:rsidRPr="003A17DF" w:rsidTr="00313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Pr>
          <w:p w:rsidR="00313C1E" w:rsidRPr="003A17DF" w:rsidRDefault="00313C1E" w:rsidP="00313C1E">
            <w:pPr>
              <w:rPr>
                <w:rFonts w:ascii="Arial" w:hAnsi="Arial" w:cs="Arial"/>
                <w:bCs/>
                <w:sz w:val="20"/>
                <w:szCs w:val="20"/>
              </w:rPr>
            </w:pPr>
            <w:r w:rsidRPr="003A17DF">
              <w:rPr>
                <w:rFonts w:ascii="Arial" w:hAnsi="Arial" w:cs="Arial"/>
                <w:bCs/>
                <w:color w:val="000000"/>
                <w:sz w:val="20"/>
                <w:szCs w:val="20"/>
                <w:lang w:val="en-ZA" w:eastAsia="en-ZA"/>
              </w:rPr>
              <w:t xml:space="preserve"> </w:t>
            </w:r>
            <w:r w:rsidRPr="003A17DF">
              <w:rPr>
                <w:rFonts w:ascii="Arial" w:hAnsi="Arial" w:cs="Arial"/>
                <w:bCs/>
                <w:sz w:val="20"/>
                <w:szCs w:val="20"/>
              </w:rPr>
              <w:t>MPAC Roadshows on Draft Annual Report</w:t>
            </w:r>
          </w:p>
          <w:p w:rsidR="00313C1E" w:rsidRPr="003A17DF" w:rsidRDefault="00313C1E" w:rsidP="00313C1E">
            <w:pPr>
              <w:rPr>
                <w:rFonts w:ascii="Arial" w:hAnsi="Arial" w:cs="Arial"/>
                <w:bCs/>
                <w:color w:val="000000"/>
                <w:sz w:val="20"/>
                <w:szCs w:val="20"/>
                <w:lang w:eastAsia="en-ZA"/>
              </w:rPr>
            </w:pPr>
          </w:p>
        </w:tc>
        <w:tc>
          <w:tcPr>
            <w:tcW w:w="2410" w:type="dxa"/>
          </w:tcPr>
          <w:p w:rsidR="00313C1E" w:rsidRPr="003A17DF" w:rsidRDefault="00313C1E" w:rsidP="00313C1E">
            <w:pPr>
              <w:rPr>
                <w:rFonts w:ascii="Arial" w:hAnsi="Arial" w:cs="Arial"/>
                <w:color w:val="000000"/>
                <w:sz w:val="20"/>
                <w:szCs w:val="20"/>
                <w:lang w:val="en-ZA" w:eastAsia="en-ZA"/>
              </w:rPr>
            </w:pPr>
          </w:p>
        </w:tc>
        <w:tc>
          <w:tcPr>
            <w:tcW w:w="1843" w:type="dxa"/>
          </w:tcPr>
          <w:p w:rsidR="00313C1E" w:rsidRPr="003A17DF" w:rsidRDefault="00313C1E" w:rsidP="00313C1E">
            <w:pPr>
              <w:rPr>
                <w:rFonts w:ascii="Arial" w:hAnsi="Arial" w:cs="Arial"/>
                <w:color w:val="000000"/>
                <w:sz w:val="20"/>
                <w:szCs w:val="20"/>
                <w:lang w:val="en-ZA" w:eastAsia="en-ZA"/>
              </w:rPr>
            </w:pPr>
          </w:p>
        </w:tc>
        <w:tc>
          <w:tcPr>
            <w:tcW w:w="1701" w:type="dxa"/>
          </w:tcPr>
          <w:p w:rsidR="00313C1E" w:rsidRPr="003A17DF" w:rsidRDefault="00313C1E" w:rsidP="00313C1E">
            <w:pPr>
              <w:rPr>
                <w:rFonts w:ascii="Arial" w:hAnsi="Arial" w:cs="Arial"/>
                <w:color w:val="000000"/>
                <w:sz w:val="20"/>
                <w:szCs w:val="20"/>
                <w:lang w:val="en-ZA" w:eastAsia="en-ZA"/>
              </w:rPr>
            </w:pPr>
            <w:r w:rsidRPr="003A17DF">
              <w:rPr>
                <w:rFonts w:ascii="Arial" w:hAnsi="Arial" w:cs="Arial"/>
                <w:color w:val="000000"/>
                <w:sz w:val="20"/>
                <w:szCs w:val="20"/>
                <w:lang w:val="en-ZA" w:eastAsia="en-ZA"/>
              </w:rPr>
              <w:t>22/10/2019</w:t>
            </w:r>
          </w:p>
          <w:p w:rsidR="00313C1E" w:rsidRPr="003A17DF" w:rsidRDefault="00313C1E" w:rsidP="00313C1E">
            <w:pPr>
              <w:rPr>
                <w:rFonts w:ascii="Arial" w:hAnsi="Arial" w:cs="Arial"/>
                <w:color w:val="000000"/>
                <w:sz w:val="20"/>
                <w:szCs w:val="20"/>
                <w:lang w:val="en-ZA" w:eastAsia="en-ZA"/>
              </w:rPr>
            </w:pPr>
            <w:r w:rsidRPr="003A17DF">
              <w:rPr>
                <w:rFonts w:ascii="Arial" w:hAnsi="Arial" w:cs="Arial"/>
                <w:color w:val="000000"/>
                <w:sz w:val="20"/>
                <w:szCs w:val="20"/>
                <w:lang w:val="en-ZA" w:eastAsia="en-ZA"/>
              </w:rPr>
              <w:t>23/10/2019</w:t>
            </w:r>
          </w:p>
          <w:p w:rsidR="00313C1E" w:rsidRPr="003A17DF" w:rsidRDefault="00313C1E" w:rsidP="00313C1E">
            <w:pPr>
              <w:rPr>
                <w:rFonts w:ascii="Arial" w:hAnsi="Arial" w:cs="Arial"/>
                <w:color w:val="000000"/>
                <w:sz w:val="20"/>
                <w:szCs w:val="20"/>
                <w:lang w:val="en-ZA" w:eastAsia="en-ZA"/>
              </w:rPr>
            </w:pPr>
            <w:r w:rsidRPr="003A17DF">
              <w:rPr>
                <w:rFonts w:ascii="Arial" w:hAnsi="Arial" w:cs="Arial"/>
                <w:color w:val="000000"/>
                <w:sz w:val="20"/>
                <w:szCs w:val="20"/>
                <w:lang w:val="en-ZA" w:eastAsia="en-ZA"/>
              </w:rPr>
              <w:t>29/10/2019</w:t>
            </w:r>
          </w:p>
        </w:tc>
        <w:tc>
          <w:tcPr>
            <w:tcW w:w="2551" w:type="dxa"/>
          </w:tcPr>
          <w:p w:rsidR="00313C1E" w:rsidRPr="003A17DF" w:rsidRDefault="00313C1E" w:rsidP="00313C1E">
            <w:pPr>
              <w:rPr>
                <w:rFonts w:ascii="Arial" w:hAnsi="Arial" w:cs="Arial"/>
                <w:bCs/>
                <w:color w:val="000000"/>
                <w:sz w:val="20"/>
                <w:szCs w:val="20"/>
                <w:lang w:val="en-ZA" w:eastAsia="en-ZA"/>
              </w:rPr>
            </w:pPr>
            <w:r w:rsidRPr="003A17DF">
              <w:rPr>
                <w:rFonts w:ascii="Arial" w:hAnsi="Arial" w:cs="Arial"/>
                <w:bCs/>
                <w:color w:val="000000"/>
                <w:sz w:val="20"/>
                <w:szCs w:val="20"/>
                <w:lang w:val="en-ZA" w:eastAsia="en-ZA"/>
              </w:rPr>
              <w:t>MPAC Chairperson</w:t>
            </w:r>
          </w:p>
        </w:tc>
      </w:tr>
      <w:tr w:rsidR="00313C1E" w:rsidRPr="003A17DF" w:rsidTr="00313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4"/>
        </w:trPr>
        <w:tc>
          <w:tcPr>
            <w:tcW w:w="2694" w:type="dxa"/>
            <w:shd w:val="clear" w:color="auto" w:fill="auto"/>
          </w:tcPr>
          <w:p w:rsidR="00313C1E" w:rsidRPr="003A17DF" w:rsidRDefault="00313C1E" w:rsidP="00313C1E">
            <w:pPr>
              <w:rPr>
                <w:rFonts w:ascii="Arial" w:hAnsi="Arial" w:cs="Arial"/>
                <w:bCs/>
                <w:sz w:val="20"/>
                <w:szCs w:val="20"/>
              </w:rPr>
            </w:pPr>
          </w:p>
        </w:tc>
        <w:tc>
          <w:tcPr>
            <w:tcW w:w="2410" w:type="dxa"/>
          </w:tcPr>
          <w:p w:rsidR="00313C1E" w:rsidRPr="003A17DF" w:rsidRDefault="00313C1E" w:rsidP="00313C1E">
            <w:pPr>
              <w:rPr>
                <w:rFonts w:ascii="Arial" w:hAnsi="Arial" w:cs="Arial"/>
                <w:bCs/>
                <w:sz w:val="20"/>
                <w:szCs w:val="20"/>
              </w:rPr>
            </w:pPr>
          </w:p>
        </w:tc>
        <w:tc>
          <w:tcPr>
            <w:tcW w:w="1843" w:type="dxa"/>
          </w:tcPr>
          <w:p w:rsidR="00313C1E" w:rsidRPr="003A17DF" w:rsidRDefault="00313C1E" w:rsidP="00313C1E">
            <w:pPr>
              <w:rPr>
                <w:rFonts w:ascii="Arial" w:hAnsi="Arial" w:cs="Arial"/>
                <w:bCs/>
                <w:color w:val="000000"/>
                <w:sz w:val="20"/>
                <w:szCs w:val="20"/>
                <w:lang w:val="en-ZA" w:eastAsia="en-ZA"/>
              </w:rPr>
            </w:pPr>
            <w:r w:rsidRPr="003A17DF">
              <w:rPr>
                <w:rFonts w:ascii="Arial" w:hAnsi="Arial" w:cs="Arial"/>
                <w:bCs/>
                <w:sz w:val="20"/>
                <w:szCs w:val="20"/>
              </w:rPr>
              <w:t xml:space="preserve">Special Council meeting - Tabling of </w:t>
            </w:r>
            <w:r w:rsidRPr="003A17DF">
              <w:rPr>
                <w:rFonts w:ascii="Arial" w:hAnsi="Arial" w:cs="Arial"/>
                <w:bCs/>
                <w:color w:val="000000"/>
                <w:sz w:val="20"/>
                <w:szCs w:val="20"/>
                <w:lang w:val="en-ZA" w:eastAsia="en-ZA"/>
              </w:rPr>
              <w:t>Section 52 Financial performance report</w:t>
            </w:r>
          </w:p>
          <w:p w:rsidR="00313C1E" w:rsidRPr="003A17DF" w:rsidRDefault="00313C1E" w:rsidP="00313C1E">
            <w:pPr>
              <w:rPr>
                <w:rFonts w:ascii="Arial" w:hAnsi="Arial" w:cs="Arial"/>
                <w:bCs/>
                <w:color w:val="000000"/>
                <w:sz w:val="20"/>
                <w:szCs w:val="20"/>
                <w:lang w:val="en-ZA" w:eastAsia="en-ZA"/>
              </w:rPr>
            </w:pPr>
          </w:p>
          <w:p w:rsidR="00313C1E" w:rsidRPr="003A17DF" w:rsidRDefault="00313C1E" w:rsidP="00313C1E">
            <w:pPr>
              <w:rPr>
                <w:rFonts w:ascii="Arial" w:hAnsi="Arial" w:cs="Arial"/>
                <w:bCs/>
                <w:sz w:val="20"/>
                <w:szCs w:val="20"/>
              </w:rPr>
            </w:pPr>
            <w:r w:rsidRPr="003A17DF">
              <w:rPr>
                <w:rFonts w:ascii="Arial" w:hAnsi="Arial" w:cs="Arial"/>
                <w:bCs/>
                <w:sz w:val="20"/>
                <w:szCs w:val="20"/>
              </w:rPr>
              <w:t>Submission of Quarterly budget returns</w:t>
            </w:r>
          </w:p>
          <w:p w:rsidR="00313C1E" w:rsidRPr="003A17DF" w:rsidRDefault="00313C1E" w:rsidP="00313C1E">
            <w:pPr>
              <w:rPr>
                <w:rFonts w:ascii="Arial" w:hAnsi="Arial" w:cs="Arial"/>
                <w:bCs/>
                <w:sz w:val="20"/>
                <w:szCs w:val="20"/>
              </w:rPr>
            </w:pPr>
          </w:p>
        </w:tc>
        <w:tc>
          <w:tcPr>
            <w:tcW w:w="1701" w:type="dxa"/>
          </w:tcPr>
          <w:p w:rsidR="00313C1E" w:rsidRPr="003A17DF" w:rsidRDefault="00313C1E" w:rsidP="00313C1E">
            <w:pPr>
              <w:rPr>
                <w:rFonts w:ascii="Arial" w:hAnsi="Arial" w:cs="Arial"/>
                <w:bCs/>
                <w:sz w:val="20"/>
                <w:szCs w:val="20"/>
              </w:rPr>
            </w:pPr>
            <w:r w:rsidRPr="003A17DF">
              <w:rPr>
                <w:rFonts w:ascii="Arial" w:hAnsi="Arial" w:cs="Arial"/>
                <w:bCs/>
                <w:sz w:val="20"/>
                <w:szCs w:val="20"/>
              </w:rPr>
              <w:t>30/10/2019</w:t>
            </w:r>
          </w:p>
        </w:tc>
        <w:tc>
          <w:tcPr>
            <w:tcW w:w="2551" w:type="dxa"/>
          </w:tcPr>
          <w:p w:rsidR="00313C1E" w:rsidRPr="003A17DF" w:rsidRDefault="00313C1E" w:rsidP="00313C1E">
            <w:pPr>
              <w:rPr>
                <w:rFonts w:ascii="Arial" w:hAnsi="Arial" w:cs="Arial"/>
                <w:bCs/>
                <w:sz w:val="20"/>
                <w:szCs w:val="20"/>
              </w:rPr>
            </w:pPr>
            <w:r w:rsidRPr="003A17DF">
              <w:rPr>
                <w:rFonts w:ascii="Arial" w:hAnsi="Arial" w:cs="Arial"/>
                <w:bCs/>
                <w:sz w:val="20"/>
                <w:szCs w:val="20"/>
              </w:rPr>
              <w:t>Executive Mayor</w:t>
            </w:r>
          </w:p>
          <w:p w:rsidR="00313C1E" w:rsidRPr="003A17DF" w:rsidRDefault="00313C1E" w:rsidP="00313C1E">
            <w:pPr>
              <w:rPr>
                <w:rFonts w:ascii="Arial" w:hAnsi="Arial" w:cs="Arial"/>
                <w:bCs/>
                <w:sz w:val="20"/>
                <w:szCs w:val="20"/>
              </w:rPr>
            </w:pPr>
          </w:p>
          <w:p w:rsidR="00313C1E" w:rsidRPr="003A17DF" w:rsidRDefault="00313C1E" w:rsidP="00313C1E">
            <w:pPr>
              <w:rPr>
                <w:rFonts w:ascii="Arial" w:hAnsi="Arial" w:cs="Arial"/>
                <w:bCs/>
                <w:sz w:val="20"/>
                <w:szCs w:val="20"/>
              </w:rPr>
            </w:pPr>
          </w:p>
          <w:p w:rsidR="00313C1E" w:rsidRPr="003A17DF" w:rsidRDefault="00313C1E" w:rsidP="00313C1E">
            <w:pPr>
              <w:rPr>
                <w:rFonts w:ascii="Arial" w:hAnsi="Arial" w:cs="Arial"/>
                <w:bCs/>
                <w:sz w:val="20"/>
                <w:szCs w:val="20"/>
              </w:rPr>
            </w:pPr>
          </w:p>
          <w:p w:rsidR="00313C1E" w:rsidRPr="003A17DF" w:rsidRDefault="00313C1E" w:rsidP="00313C1E">
            <w:pPr>
              <w:rPr>
                <w:rFonts w:ascii="Arial" w:hAnsi="Arial" w:cs="Arial"/>
                <w:bCs/>
                <w:sz w:val="20"/>
                <w:szCs w:val="20"/>
              </w:rPr>
            </w:pPr>
          </w:p>
          <w:p w:rsidR="00313C1E" w:rsidRPr="003A17DF" w:rsidRDefault="00313C1E" w:rsidP="00313C1E">
            <w:pPr>
              <w:rPr>
                <w:rFonts w:ascii="Arial" w:hAnsi="Arial" w:cs="Arial"/>
                <w:bCs/>
                <w:sz w:val="20"/>
                <w:szCs w:val="20"/>
              </w:rPr>
            </w:pPr>
          </w:p>
          <w:p w:rsidR="00313C1E" w:rsidRPr="003A17DF" w:rsidRDefault="00313C1E" w:rsidP="00313C1E">
            <w:pPr>
              <w:rPr>
                <w:rFonts w:ascii="Arial" w:hAnsi="Arial" w:cs="Arial"/>
                <w:bCs/>
                <w:sz w:val="20"/>
                <w:szCs w:val="20"/>
              </w:rPr>
            </w:pPr>
          </w:p>
          <w:p w:rsidR="00313C1E" w:rsidRPr="003A17DF" w:rsidRDefault="00313C1E" w:rsidP="00313C1E">
            <w:pPr>
              <w:rPr>
                <w:rFonts w:ascii="Arial" w:hAnsi="Arial" w:cs="Arial"/>
                <w:bCs/>
                <w:sz w:val="20"/>
                <w:szCs w:val="20"/>
              </w:rPr>
            </w:pPr>
          </w:p>
          <w:p w:rsidR="00313C1E" w:rsidRPr="003A17DF" w:rsidRDefault="00313C1E" w:rsidP="00313C1E">
            <w:pPr>
              <w:rPr>
                <w:rFonts w:ascii="Arial" w:hAnsi="Arial" w:cs="Arial"/>
                <w:bCs/>
                <w:sz w:val="20"/>
                <w:szCs w:val="20"/>
              </w:rPr>
            </w:pPr>
          </w:p>
        </w:tc>
      </w:tr>
      <w:tr w:rsidR="00313C1E" w:rsidRPr="003A17DF" w:rsidTr="00313C1E">
        <w:trPr>
          <w:trHeight w:val="456"/>
        </w:trPr>
        <w:tc>
          <w:tcPr>
            <w:tcW w:w="11199" w:type="dxa"/>
            <w:gridSpan w:val="5"/>
            <w:shd w:val="clear" w:color="auto" w:fill="BFBFBF"/>
          </w:tcPr>
          <w:p w:rsidR="00313C1E" w:rsidRPr="003A17DF" w:rsidRDefault="00313C1E" w:rsidP="00313C1E">
            <w:pPr>
              <w:jc w:val="center"/>
              <w:rPr>
                <w:rFonts w:ascii="Arial" w:hAnsi="Arial" w:cs="Arial"/>
                <w:bCs/>
                <w:sz w:val="20"/>
                <w:szCs w:val="20"/>
              </w:rPr>
            </w:pPr>
            <w:r w:rsidRPr="003A17DF">
              <w:rPr>
                <w:rFonts w:ascii="Arial" w:hAnsi="Arial" w:cs="Arial"/>
                <w:bCs/>
                <w:sz w:val="20"/>
                <w:szCs w:val="20"/>
              </w:rPr>
              <w:t>NOVEMBER 2019</w:t>
            </w:r>
          </w:p>
        </w:tc>
      </w:tr>
      <w:tr w:rsidR="00313C1E" w:rsidRPr="003A17DF" w:rsidTr="00313C1E">
        <w:tc>
          <w:tcPr>
            <w:tcW w:w="2694" w:type="dxa"/>
            <w:shd w:val="clear" w:color="auto" w:fill="auto"/>
          </w:tcPr>
          <w:p w:rsidR="00313C1E" w:rsidRPr="003A17DF" w:rsidRDefault="00313C1E" w:rsidP="00313C1E">
            <w:pPr>
              <w:rPr>
                <w:rFonts w:ascii="Arial" w:hAnsi="Arial" w:cs="Arial"/>
                <w:bCs/>
                <w:sz w:val="20"/>
                <w:szCs w:val="20"/>
              </w:rPr>
            </w:pPr>
          </w:p>
        </w:tc>
        <w:tc>
          <w:tcPr>
            <w:tcW w:w="2410" w:type="dxa"/>
          </w:tcPr>
          <w:p w:rsidR="00313C1E" w:rsidRPr="003A17DF" w:rsidRDefault="00313C1E" w:rsidP="00313C1E">
            <w:pPr>
              <w:rPr>
                <w:rFonts w:ascii="Arial" w:hAnsi="Arial" w:cs="Arial"/>
                <w:sz w:val="20"/>
                <w:szCs w:val="20"/>
                <w:lang w:val="en-ZA" w:eastAsia="en-ZA"/>
              </w:rPr>
            </w:pPr>
          </w:p>
        </w:tc>
        <w:tc>
          <w:tcPr>
            <w:tcW w:w="1843" w:type="dxa"/>
          </w:tcPr>
          <w:p w:rsidR="00313C1E" w:rsidRPr="003A17DF" w:rsidRDefault="00313C1E" w:rsidP="00313C1E">
            <w:pPr>
              <w:rPr>
                <w:rFonts w:ascii="Arial" w:hAnsi="Arial" w:cs="Arial"/>
                <w:bCs/>
                <w:sz w:val="20"/>
                <w:szCs w:val="20"/>
              </w:rPr>
            </w:pPr>
            <w:r w:rsidRPr="003A17DF">
              <w:rPr>
                <w:rFonts w:ascii="Arial" w:hAnsi="Arial" w:cs="Arial"/>
                <w:bCs/>
                <w:sz w:val="20"/>
                <w:szCs w:val="20"/>
              </w:rPr>
              <w:t>Budget Steering Committee</w:t>
            </w:r>
          </w:p>
          <w:p w:rsidR="00313C1E" w:rsidRPr="003A17DF" w:rsidRDefault="00313C1E" w:rsidP="00313C1E">
            <w:pPr>
              <w:rPr>
                <w:rFonts w:ascii="Arial" w:hAnsi="Arial" w:cs="Arial"/>
                <w:bCs/>
                <w:sz w:val="20"/>
                <w:szCs w:val="20"/>
              </w:rPr>
            </w:pPr>
            <w:r w:rsidRPr="003A17DF">
              <w:rPr>
                <w:rFonts w:ascii="Arial" w:hAnsi="Arial" w:cs="Arial"/>
                <w:bCs/>
                <w:sz w:val="20"/>
                <w:szCs w:val="20"/>
              </w:rPr>
              <w:t>Directorate submission of budget requests</w:t>
            </w:r>
          </w:p>
        </w:tc>
        <w:tc>
          <w:tcPr>
            <w:tcW w:w="1701" w:type="dxa"/>
            <w:shd w:val="clear" w:color="auto" w:fill="auto"/>
          </w:tcPr>
          <w:p w:rsidR="00313C1E" w:rsidRPr="003A17DF" w:rsidRDefault="00313C1E" w:rsidP="00313C1E">
            <w:pPr>
              <w:rPr>
                <w:rFonts w:ascii="Arial" w:hAnsi="Arial" w:cs="Arial"/>
                <w:bCs/>
                <w:sz w:val="20"/>
                <w:szCs w:val="20"/>
              </w:rPr>
            </w:pPr>
            <w:r w:rsidRPr="003A17DF">
              <w:rPr>
                <w:rFonts w:ascii="Arial" w:hAnsi="Arial" w:cs="Arial"/>
                <w:bCs/>
                <w:sz w:val="20"/>
                <w:szCs w:val="20"/>
              </w:rPr>
              <w:t>04/11/2019</w:t>
            </w:r>
          </w:p>
        </w:tc>
        <w:tc>
          <w:tcPr>
            <w:tcW w:w="2551" w:type="dxa"/>
            <w:shd w:val="clear" w:color="auto" w:fill="auto"/>
          </w:tcPr>
          <w:p w:rsidR="00313C1E" w:rsidRPr="003A17DF" w:rsidRDefault="00313C1E" w:rsidP="00313C1E">
            <w:pPr>
              <w:rPr>
                <w:rFonts w:ascii="Arial" w:hAnsi="Arial" w:cs="Arial"/>
                <w:bCs/>
                <w:sz w:val="20"/>
                <w:szCs w:val="20"/>
              </w:rPr>
            </w:pPr>
            <w:r w:rsidRPr="003A17DF">
              <w:rPr>
                <w:rFonts w:ascii="Arial" w:hAnsi="Arial" w:cs="Arial"/>
                <w:bCs/>
                <w:sz w:val="20"/>
                <w:szCs w:val="20"/>
              </w:rPr>
              <w:t>HODs</w:t>
            </w:r>
          </w:p>
        </w:tc>
      </w:tr>
      <w:tr w:rsidR="00313C1E" w:rsidRPr="003A17DF" w:rsidTr="00313C1E">
        <w:tc>
          <w:tcPr>
            <w:tcW w:w="2694" w:type="dxa"/>
            <w:shd w:val="clear" w:color="auto" w:fill="auto"/>
          </w:tcPr>
          <w:p w:rsidR="00313C1E" w:rsidRPr="003A17DF" w:rsidRDefault="00313C1E" w:rsidP="00313C1E">
            <w:pPr>
              <w:rPr>
                <w:rFonts w:ascii="Arial" w:hAnsi="Arial" w:cs="Arial"/>
                <w:bCs/>
                <w:sz w:val="20"/>
                <w:szCs w:val="20"/>
              </w:rPr>
            </w:pPr>
            <w:r w:rsidRPr="003A17DF">
              <w:rPr>
                <w:rFonts w:ascii="Arial" w:hAnsi="Arial" w:cs="Arial"/>
                <w:bCs/>
                <w:sz w:val="20"/>
                <w:szCs w:val="20"/>
              </w:rPr>
              <w:t>IGR Clusters</w:t>
            </w:r>
          </w:p>
        </w:tc>
        <w:tc>
          <w:tcPr>
            <w:tcW w:w="2410" w:type="dxa"/>
          </w:tcPr>
          <w:p w:rsidR="00313C1E" w:rsidRPr="003A17DF" w:rsidRDefault="00313C1E" w:rsidP="00313C1E">
            <w:pPr>
              <w:rPr>
                <w:rFonts w:ascii="Arial" w:hAnsi="Arial" w:cs="Arial"/>
                <w:sz w:val="20"/>
                <w:szCs w:val="20"/>
                <w:lang w:val="en-ZA" w:eastAsia="en-ZA"/>
              </w:rPr>
            </w:pPr>
          </w:p>
        </w:tc>
        <w:tc>
          <w:tcPr>
            <w:tcW w:w="1843" w:type="dxa"/>
          </w:tcPr>
          <w:p w:rsidR="00313C1E" w:rsidRPr="003A17DF" w:rsidRDefault="00313C1E" w:rsidP="00313C1E">
            <w:pPr>
              <w:rPr>
                <w:rFonts w:ascii="Arial" w:hAnsi="Arial" w:cs="Arial"/>
                <w:bCs/>
                <w:sz w:val="20"/>
                <w:szCs w:val="20"/>
              </w:rPr>
            </w:pPr>
          </w:p>
        </w:tc>
        <w:tc>
          <w:tcPr>
            <w:tcW w:w="1701" w:type="dxa"/>
            <w:shd w:val="clear" w:color="auto" w:fill="auto"/>
          </w:tcPr>
          <w:p w:rsidR="00313C1E" w:rsidRPr="003A17DF" w:rsidRDefault="00313C1E" w:rsidP="00313C1E">
            <w:pPr>
              <w:rPr>
                <w:rFonts w:ascii="Arial" w:hAnsi="Arial" w:cs="Arial"/>
                <w:bCs/>
                <w:sz w:val="20"/>
                <w:szCs w:val="20"/>
              </w:rPr>
            </w:pPr>
            <w:r w:rsidRPr="003A17DF">
              <w:rPr>
                <w:rFonts w:ascii="Arial" w:hAnsi="Arial" w:cs="Arial"/>
                <w:bCs/>
                <w:sz w:val="20"/>
                <w:szCs w:val="20"/>
              </w:rPr>
              <w:t>05-08/11/2019</w:t>
            </w:r>
          </w:p>
        </w:tc>
        <w:tc>
          <w:tcPr>
            <w:tcW w:w="2551" w:type="dxa"/>
            <w:shd w:val="clear" w:color="auto" w:fill="auto"/>
          </w:tcPr>
          <w:p w:rsidR="00313C1E" w:rsidRPr="003A17DF" w:rsidRDefault="00313C1E" w:rsidP="00313C1E">
            <w:pPr>
              <w:rPr>
                <w:rFonts w:ascii="Arial" w:hAnsi="Arial" w:cs="Arial"/>
                <w:bCs/>
                <w:sz w:val="20"/>
                <w:szCs w:val="20"/>
              </w:rPr>
            </w:pPr>
            <w:r w:rsidRPr="003A17DF">
              <w:rPr>
                <w:rFonts w:ascii="Arial" w:hAnsi="Arial" w:cs="Arial"/>
                <w:bCs/>
                <w:sz w:val="20"/>
                <w:szCs w:val="20"/>
              </w:rPr>
              <w:t>Portfolio Heads</w:t>
            </w:r>
          </w:p>
        </w:tc>
      </w:tr>
      <w:tr w:rsidR="00313C1E" w:rsidRPr="003A17DF" w:rsidTr="00313C1E">
        <w:tc>
          <w:tcPr>
            <w:tcW w:w="2694" w:type="dxa"/>
            <w:shd w:val="clear" w:color="auto" w:fill="auto"/>
          </w:tcPr>
          <w:p w:rsidR="00313C1E" w:rsidRPr="003A17DF" w:rsidRDefault="00313C1E" w:rsidP="00313C1E">
            <w:pPr>
              <w:rPr>
                <w:rFonts w:ascii="Arial" w:hAnsi="Arial" w:cs="Arial"/>
                <w:bCs/>
                <w:sz w:val="20"/>
                <w:szCs w:val="20"/>
              </w:rPr>
            </w:pPr>
            <w:r w:rsidRPr="003A17DF">
              <w:rPr>
                <w:rFonts w:ascii="Arial" w:hAnsi="Arial" w:cs="Arial"/>
                <w:bCs/>
                <w:sz w:val="20"/>
                <w:szCs w:val="20"/>
              </w:rPr>
              <w:t xml:space="preserve"> </w:t>
            </w:r>
          </w:p>
          <w:p w:rsidR="00313C1E" w:rsidRPr="003A17DF" w:rsidRDefault="00313C1E" w:rsidP="00313C1E">
            <w:pPr>
              <w:rPr>
                <w:rFonts w:ascii="Arial" w:hAnsi="Arial" w:cs="Arial"/>
                <w:bCs/>
                <w:sz w:val="20"/>
                <w:szCs w:val="20"/>
              </w:rPr>
            </w:pPr>
          </w:p>
        </w:tc>
        <w:tc>
          <w:tcPr>
            <w:tcW w:w="2410" w:type="dxa"/>
          </w:tcPr>
          <w:p w:rsidR="00313C1E" w:rsidRPr="003A17DF" w:rsidRDefault="00313C1E" w:rsidP="00313C1E">
            <w:pPr>
              <w:rPr>
                <w:rFonts w:ascii="Arial" w:hAnsi="Arial" w:cs="Arial"/>
                <w:bCs/>
                <w:sz w:val="20"/>
                <w:szCs w:val="20"/>
              </w:rPr>
            </w:pPr>
            <w:r w:rsidRPr="003A17DF">
              <w:rPr>
                <w:rFonts w:ascii="Arial" w:hAnsi="Arial" w:cs="Arial"/>
                <w:sz w:val="20"/>
                <w:szCs w:val="20"/>
                <w:lang w:val="en-ZA" w:eastAsia="en-ZA"/>
              </w:rPr>
              <w:t>Finalisation of assessment of Annual Report by MPAC</w:t>
            </w:r>
          </w:p>
        </w:tc>
        <w:tc>
          <w:tcPr>
            <w:tcW w:w="1843" w:type="dxa"/>
          </w:tcPr>
          <w:p w:rsidR="00313C1E" w:rsidRPr="003A17DF" w:rsidRDefault="00313C1E" w:rsidP="00313C1E">
            <w:pPr>
              <w:rPr>
                <w:rFonts w:ascii="Arial" w:hAnsi="Arial" w:cs="Arial"/>
                <w:bCs/>
                <w:sz w:val="20"/>
                <w:szCs w:val="20"/>
              </w:rPr>
            </w:pPr>
          </w:p>
          <w:p w:rsidR="00313C1E" w:rsidRPr="003A17DF" w:rsidRDefault="00313C1E" w:rsidP="00313C1E">
            <w:pPr>
              <w:rPr>
                <w:rFonts w:ascii="Arial" w:hAnsi="Arial" w:cs="Arial"/>
                <w:bCs/>
                <w:sz w:val="20"/>
                <w:szCs w:val="20"/>
              </w:rPr>
            </w:pPr>
          </w:p>
        </w:tc>
        <w:tc>
          <w:tcPr>
            <w:tcW w:w="1701" w:type="dxa"/>
            <w:shd w:val="clear" w:color="auto" w:fill="auto"/>
          </w:tcPr>
          <w:p w:rsidR="00313C1E" w:rsidRPr="003A17DF" w:rsidRDefault="00313C1E" w:rsidP="00313C1E">
            <w:pPr>
              <w:rPr>
                <w:rFonts w:ascii="Arial" w:hAnsi="Arial" w:cs="Arial"/>
                <w:bCs/>
                <w:sz w:val="20"/>
                <w:szCs w:val="20"/>
              </w:rPr>
            </w:pPr>
            <w:r w:rsidRPr="003A17DF">
              <w:rPr>
                <w:rFonts w:ascii="Arial" w:hAnsi="Arial" w:cs="Arial"/>
                <w:bCs/>
                <w:sz w:val="20"/>
                <w:szCs w:val="20"/>
              </w:rPr>
              <w:t>12/11/2019</w:t>
            </w:r>
          </w:p>
        </w:tc>
        <w:tc>
          <w:tcPr>
            <w:tcW w:w="2551" w:type="dxa"/>
            <w:shd w:val="clear" w:color="auto" w:fill="auto"/>
          </w:tcPr>
          <w:p w:rsidR="00313C1E" w:rsidRPr="003A17DF" w:rsidRDefault="00313C1E" w:rsidP="00313C1E">
            <w:pPr>
              <w:rPr>
                <w:rFonts w:ascii="Arial" w:hAnsi="Arial" w:cs="Arial"/>
                <w:bCs/>
                <w:sz w:val="20"/>
                <w:szCs w:val="20"/>
              </w:rPr>
            </w:pPr>
            <w:r w:rsidRPr="003A17DF">
              <w:rPr>
                <w:rFonts w:ascii="Arial" w:hAnsi="Arial" w:cs="Arial"/>
                <w:bCs/>
                <w:sz w:val="20"/>
                <w:szCs w:val="20"/>
              </w:rPr>
              <w:t>Municipal Manager</w:t>
            </w:r>
          </w:p>
        </w:tc>
      </w:tr>
      <w:tr w:rsidR="00313C1E" w:rsidRPr="003A17DF" w:rsidTr="00313C1E">
        <w:tc>
          <w:tcPr>
            <w:tcW w:w="2694" w:type="dxa"/>
            <w:shd w:val="clear" w:color="auto" w:fill="FFFFFF"/>
          </w:tcPr>
          <w:p w:rsidR="00313C1E" w:rsidRPr="003A17DF" w:rsidRDefault="00313C1E" w:rsidP="00313C1E">
            <w:pPr>
              <w:rPr>
                <w:rFonts w:ascii="Arial" w:hAnsi="Arial" w:cs="Arial"/>
                <w:bCs/>
                <w:sz w:val="20"/>
                <w:szCs w:val="20"/>
              </w:rPr>
            </w:pPr>
            <w:r w:rsidRPr="003A17DF">
              <w:rPr>
                <w:rFonts w:ascii="Arial" w:hAnsi="Arial" w:cs="Arial"/>
                <w:bCs/>
                <w:sz w:val="20"/>
                <w:szCs w:val="20"/>
              </w:rPr>
              <w:t xml:space="preserve">IDP/ Budget Rep Forum - presentation of the draft </w:t>
            </w:r>
            <w:r w:rsidRPr="003A17DF">
              <w:rPr>
                <w:rFonts w:ascii="Arial" w:hAnsi="Arial" w:cs="Arial"/>
                <w:bCs/>
                <w:sz w:val="20"/>
                <w:szCs w:val="20"/>
              </w:rPr>
              <w:lastRenderedPageBreak/>
              <w:t>situational and needs analysis</w:t>
            </w:r>
          </w:p>
          <w:p w:rsidR="00313C1E" w:rsidRPr="003A17DF" w:rsidRDefault="00313C1E" w:rsidP="00313C1E">
            <w:pPr>
              <w:rPr>
                <w:rFonts w:ascii="Arial" w:hAnsi="Arial" w:cs="Arial"/>
                <w:bCs/>
                <w:sz w:val="20"/>
                <w:szCs w:val="20"/>
              </w:rPr>
            </w:pPr>
            <w:r w:rsidRPr="003A17DF">
              <w:rPr>
                <w:rFonts w:ascii="Arial" w:hAnsi="Arial" w:cs="Arial"/>
                <w:bCs/>
                <w:sz w:val="20"/>
                <w:szCs w:val="20"/>
              </w:rPr>
              <w:t>MAYORAL IMBIZO</w:t>
            </w:r>
          </w:p>
        </w:tc>
        <w:tc>
          <w:tcPr>
            <w:tcW w:w="2410" w:type="dxa"/>
            <w:shd w:val="clear" w:color="auto" w:fill="FFFFFF"/>
          </w:tcPr>
          <w:p w:rsidR="00313C1E" w:rsidRPr="003A17DF" w:rsidRDefault="00313C1E" w:rsidP="00313C1E">
            <w:pPr>
              <w:rPr>
                <w:rFonts w:ascii="Arial" w:hAnsi="Arial" w:cs="Arial"/>
                <w:bCs/>
                <w:sz w:val="20"/>
                <w:szCs w:val="20"/>
              </w:rPr>
            </w:pPr>
          </w:p>
        </w:tc>
        <w:tc>
          <w:tcPr>
            <w:tcW w:w="1843" w:type="dxa"/>
            <w:shd w:val="clear" w:color="auto" w:fill="FFFFFF"/>
          </w:tcPr>
          <w:p w:rsidR="00313C1E" w:rsidRPr="003A17DF" w:rsidRDefault="00313C1E" w:rsidP="00313C1E">
            <w:pPr>
              <w:rPr>
                <w:rFonts w:ascii="Arial" w:hAnsi="Arial" w:cs="Arial"/>
                <w:bCs/>
                <w:sz w:val="20"/>
                <w:szCs w:val="20"/>
              </w:rPr>
            </w:pPr>
          </w:p>
        </w:tc>
        <w:tc>
          <w:tcPr>
            <w:tcW w:w="1701" w:type="dxa"/>
            <w:shd w:val="clear" w:color="auto" w:fill="FFFFFF"/>
          </w:tcPr>
          <w:p w:rsidR="00313C1E" w:rsidRPr="003A17DF" w:rsidRDefault="00313C1E" w:rsidP="00313C1E">
            <w:pPr>
              <w:rPr>
                <w:rFonts w:ascii="Arial" w:hAnsi="Arial" w:cs="Arial"/>
                <w:bCs/>
                <w:sz w:val="20"/>
                <w:szCs w:val="20"/>
              </w:rPr>
            </w:pPr>
            <w:r w:rsidRPr="003A17DF">
              <w:rPr>
                <w:rFonts w:ascii="Arial" w:hAnsi="Arial" w:cs="Arial"/>
                <w:bCs/>
                <w:sz w:val="20"/>
                <w:szCs w:val="20"/>
              </w:rPr>
              <w:t>19/11/2019</w:t>
            </w:r>
          </w:p>
          <w:p w:rsidR="00313C1E" w:rsidRPr="003A17DF" w:rsidRDefault="00313C1E" w:rsidP="00313C1E">
            <w:pPr>
              <w:rPr>
                <w:rFonts w:ascii="Arial" w:hAnsi="Arial" w:cs="Arial"/>
                <w:bCs/>
                <w:sz w:val="20"/>
                <w:szCs w:val="20"/>
              </w:rPr>
            </w:pPr>
            <w:r w:rsidRPr="003A17DF">
              <w:rPr>
                <w:rFonts w:ascii="Arial" w:hAnsi="Arial" w:cs="Arial"/>
                <w:bCs/>
                <w:sz w:val="20"/>
                <w:szCs w:val="20"/>
              </w:rPr>
              <w:t>20/11/2019</w:t>
            </w:r>
          </w:p>
          <w:p w:rsidR="00313C1E" w:rsidRPr="003A17DF" w:rsidRDefault="00313C1E" w:rsidP="00313C1E">
            <w:pPr>
              <w:rPr>
                <w:rFonts w:ascii="Arial" w:hAnsi="Arial" w:cs="Arial"/>
                <w:bCs/>
                <w:sz w:val="20"/>
                <w:szCs w:val="20"/>
              </w:rPr>
            </w:pPr>
            <w:r w:rsidRPr="003A17DF">
              <w:rPr>
                <w:rFonts w:ascii="Arial" w:hAnsi="Arial" w:cs="Arial"/>
                <w:bCs/>
                <w:sz w:val="20"/>
                <w:szCs w:val="20"/>
              </w:rPr>
              <w:lastRenderedPageBreak/>
              <w:t>22/11/2019</w:t>
            </w:r>
          </w:p>
        </w:tc>
        <w:tc>
          <w:tcPr>
            <w:tcW w:w="2551" w:type="dxa"/>
            <w:shd w:val="clear" w:color="auto" w:fill="FFFFFF"/>
          </w:tcPr>
          <w:p w:rsidR="00313C1E" w:rsidRPr="003A17DF" w:rsidRDefault="00313C1E" w:rsidP="00313C1E">
            <w:pPr>
              <w:rPr>
                <w:rFonts w:ascii="Arial" w:hAnsi="Arial" w:cs="Arial"/>
                <w:bCs/>
                <w:sz w:val="20"/>
                <w:szCs w:val="20"/>
              </w:rPr>
            </w:pPr>
            <w:r w:rsidRPr="003A17DF">
              <w:rPr>
                <w:rFonts w:ascii="Arial" w:hAnsi="Arial" w:cs="Arial"/>
                <w:bCs/>
                <w:sz w:val="20"/>
                <w:szCs w:val="20"/>
              </w:rPr>
              <w:lastRenderedPageBreak/>
              <w:t>Executive Mayor</w:t>
            </w:r>
          </w:p>
        </w:tc>
      </w:tr>
      <w:tr w:rsidR="00313C1E" w:rsidRPr="003A17DF" w:rsidTr="00313C1E">
        <w:tc>
          <w:tcPr>
            <w:tcW w:w="2694" w:type="dxa"/>
            <w:shd w:val="clear" w:color="auto" w:fill="DAEEF3"/>
          </w:tcPr>
          <w:p w:rsidR="00313C1E" w:rsidRPr="003A17DF" w:rsidRDefault="00313C1E" w:rsidP="00313C1E">
            <w:pPr>
              <w:rPr>
                <w:rFonts w:ascii="Arial" w:hAnsi="Arial" w:cs="Arial"/>
                <w:bCs/>
                <w:sz w:val="20"/>
                <w:szCs w:val="20"/>
              </w:rPr>
            </w:pPr>
            <w:r w:rsidRPr="003A17DF">
              <w:rPr>
                <w:rFonts w:ascii="Arial" w:hAnsi="Arial" w:cs="Arial"/>
                <w:bCs/>
                <w:sz w:val="20"/>
                <w:szCs w:val="20"/>
              </w:rPr>
              <w:t>ADM IDP/ Budget Rep Forum - presentation of the draft situational and needs analysis</w:t>
            </w:r>
          </w:p>
        </w:tc>
        <w:tc>
          <w:tcPr>
            <w:tcW w:w="2410" w:type="dxa"/>
            <w:shd w:val="clear" w:color="auto" w:fill="DAEEF3"/>
          </w:tcPr>
          <w:p w:rsidR="00313C1E" w:rsidRPr="003A17DF" w:rsidRDefault="00313C1E" w:rsidP="00313C1E">
            <w:pPr>
              <w:rPr>
                <w:rFonts w:ascii="Arial" w:hAnsi="Arial" w:cs="Arial"/>
                <w:bCs/>
                <w:sz w:val="20"/>
                <w:szCs w:val="20"/>
              </w:rPr>
            </w:pPr>
          </w:p>
        </w:tc>
        <w:tc>
          <w:tcPr>
            <w:tcW w:w="1843" w:type="dxa"/>
            <w:shd w:val="clear" w:color="auto" w:fill="DAEEF3"/>
          </w:tcPr>
          <w:p w:rsidR="00313C1E" w:rsidRPr="003A17DF" w:rsidRDefault="00313C1E" w:rsidP="00313C1E">
            <w:pPr>
              <w:rPr>
                <w:rFonts w:ascii="Arial" w:hAnsi="Arial" w:cs="Arial"/>
                <w:bCs/>
                <w:sz w:val="20"/>
                <w:szCs w:val="20"/>
              </w:rPr>
            </w:pPr>
          </w:p>
        </w:tc>
        <w:tc>
          <w:tcPr>
            <w:tcW w:w="1701" w:type="dxa"/>
            <w:shd w:val="clear" w:color="auto" w:fill="DAEEF3"/>
          </w:tcPr>
          <w:p w:rsidR="00313C1E" w:rsidRPr="003A17DF" w:rsidRDefault="00313C1E" w:rsidP="00313C1E">
            <w:pPr>
              <w:rPr>
                <w:rFonts w:ascii="Arial" w:hAnsi="Arial" w:cs="Arial"/>
                <w:bCs/>
                <w:sz w:val="20"/>
                <w:szCs w:val="20"/>
              </w:rPr>
            </w:pPr>
            <w:r w:rsidRPr="003A17DF">
              <w:rPr>
                <w:rFonts w:ascii="Arial" w:hAnsi="Arial" w:cs="Arial"/>
                <w:bCs/>
                <w:sz w:val="20"/>
                <w:szCs w:val="20"/>
              </w:rPr>
              <w:t>21/11/2019</w:t>
            </w:r>
          </w:p>
        </w:tc>
        <w:tc>
          <w:tcPr>
            <w:tcW w:w="2551" w:type="dxa"/>
            <w:shd w:val="clear" w:color="auto" w:fill="DAEEF3"/>
          </w:tcPr>
          <w:p w:rsidR="00313C1E" w:rsidRPr="003A17DF" w:rsidRDefault="00313C1E" w:rsidP="00313C1E">
            <w:pPr>
              <w:rPr>
                <w:rFonts w:ascii="Arial" w:hAnsi="Arial" w:cs="Arial"/>
                <w:bCs/>
                <w:sz w:val="20"/>
                <w:szCs w:val="20"/>
              </w:rPr>
            </w:pPr>
            <w:r w:rsidRPr="003A17DF">
              <w:rPr>
                <w:rFonts w:ascii="Arial" w:hAnsi="Arial" w:cs="Arial"/>
                <w:bCs/>
                <w:sz w:val="20"/>
                <w:szCs w:val="20"/>
              </w:rPr>
              <w:t>Executive Mayor, IDP Practitioners</w:t>
            </w:r>
          </w:p>
        </w:tc>
      </w:tr>
      <w:tr w:rsidR="00313C1E" w:rsidRPr="003A17DF" w:rsidTr="00313C1E">
        <w:tc>
          <w:tcPr>
            <w:tcW w:w="2694" w:type="dxa"/>
            <w:shd w:val="clear" w:color="auto" w:fill="FFFFFF"/>
          </w:tcPr>
          <w:p w:rsidR="00313C1E" w:rsidRPr="003A17DF" w:rsidRDefault="00313C1E" w:rsidP="00313C1E">
            <w:pPr>
              <w:rPr>
                <w:rFonts w:ascii="Arial" w:hAnsi="Arial" w:cs="Arial"/>
                <w:bCs/>
                <w:sz w:val="20"/>
                <w:szCs w:val="20"/>
              </w:rPr>
            </w:pPr>
            <w:r w:rsidRPr="003A17DF">
              <w:rPr>
                <w:rFonts w:ascii="Arial" w:hAnsi="Arial" w:cs="Arial"/>
                <w:bCs/>
                <w:sz w:val="20"/>
                <w:szCs w:val="20"/>
              </w:rPr>
              <w:t>IGR Forum</w:t>
            </w:r>
          </w:p>
        </w:tc>
        <w:tc>
          <w:tcPr>
            <w:tcW w:w="2410" w:type="dxa"/>
            <w:shd w:val="clear" w:color="auto" w:fill="FFFFFF"/>
          </w:tcPr>
          <w:p w:rsidR="00313C1E" w:rsidRPr="003A17DF" w:rsidRDefault="00313C1E" w:rsidP="00313C1E">
            <w:pPr>
              <w:rPr>
                <w:rFonts w:ascii="Arial" w:hAnsi="Arial" w:cs="Arial"/>
                <w:bCs/>
                <w:sz w:val="20"/>
                <w:szCs w:val="20"/>
              </w:rPr>
            </w:pPr>
          </w:p>
        </w:tc>
        <w:tc>
          <w:tcPr>
            <w:tcW w:w="1843" w:type="dxa"/>
            <w:shd w:val="clear" w:color="auto" w:fill="FFFFFF"/>
          </w:tcPr>
          <w:p w:rsidR="00313C1E" w:rsidRPr="003A17DF" w:rsidRDefault="00313C1E" w:rsidP="00313C1E">
            <w:pPr>
              <w:rPr>
                <w:rFonts w:ascii="Arial" w:hAnsi="Arial" w:cs="Arial"/>
                <w:bCs/>
                <w:sz w:val="20"/>
                <w:szCs w:val="20"/>
              </w:rPr>
            </w:pPr>
          </w:p>
        </w:tc>
        <w:tc>
          <w:tcPr>
            <w:tcW w:w="1701" w:type="dxa"/>
            <w:shd w:val="clear" w:color="auto" w:fill="FFFFFF"/>
          </w:tcPr>
          <w:p w:rsidR="00313C1E" w:rsidRPr="003A17DF" w:rsidRDefault="00313C1E" w:rsidP="00313C1E">
            <w:pPr>
              <w:rPr>
                <w:rFonts w:ascii="Arial" w:hAnsi="Arial" w:cs="Arial"/>
                <w:bCs/>
                <w:sz w:val="20"/>
                <w:szCs w:val="20"/>
              </w:rPr>
            </w:pPr>
            <w:r w:rsidRPr="003A17DF">
              <w:rPr>
                <w:rFonts w:ascii="Arial" w:hAnsi="Arial" w:cs="Arial"/>
                <w:bCs/>
                <w:sz w:val="20"/>
                <w:szCs w:val="20"/>
              </w:rPr>
              <w:t>29/11/2019</w:t>
            </w:r>
          </w:p>
        </w:tc>
        <w:tc>
          <w:tcPr>
            <w:tcW w:w="2551" w:type="dxa"/>
            <w:shd w:val="clear" w:color="auto" w:fill="FFFFFF"/>
          </w:tcPr>
          <w:p w:rsidR="00313C1E" w:rsidRPr="003A17DF" w:rsidRDefault="00313C1E" w:rsidP="00313C1E">
            <w:pPr>
              <w:rPr>
                <w:rFonts w:ascii="Arial" w:hAnsi="Arial" w:cs="Arial"/>
                <w:bCs/>
                <w:sz w:val="20"/>
                <w:szCs w:val="20"/>
              </w:rPr>
            </w:pPr>
            <w:r w:rsidRPr="003A17DF">
              <w:rPr>
                <w:rFonts w:ascii="Arial" w:hAnsi="Arial" w:cs="Arial"/>
                <w:bCs/>
                <w:sz w:val="20"/>
                <w:szCs w:val="20"/>
              </w:rPr>
              <w:t>Executive Mayor</w:t>
            </w:r>
          </w:p>
        </w:tc>
      </w:tr>
      <w:tr w:rsidR="00313C1E" w:rsidRPr="003A17DF" w:rsidTr="00313C1E">
        <w:tc>
          <w:tcPr>
            <w:tcW w:w="11199" w:type="dxa"/>
            <w:gridSpan w:val="5"/>
            <w:shd w:val="clear" w:color="auto" w:fill="BFBFBF"/>
          </w:tcPr>
          <w:p w:rsidR="00313C1E" w:rsidRPr="003A17DF" w:rsidRDefault="00313C1E" w:rsidP="00313C1E">
            <w:pPr>
              <w:jc w:val="center"/>
              <w:rPr>
                <w:rFonts w:ascii="Arial" w:hAnsi="Arial" w:cs="Arial"/>
                <w:bCs/>
                <w:sz w:val="20"/>
                <w:szCs w:val="20"/>
                <w:lang w:val="en-ZA" w:eastAsia="en-ZA"/>
              </w:rPr>
            </w:pPr>
            <w:r w:rsidRPr="003A17DF">
              <w:rPr>
                <w:rFonts w:ascii="Arial" w:hAnsi="Arial" w:cs="Arial"/>
                <w:bCs/>
                <w:sz w:val="20"/>
                <w:szCs w:val="20"/>
                <w:lang w:val="en-ZA" w:eastAsia="en-ZA"/>
              </w:rPr>
              <w:t>DECEMBER 2019</w:t>
            </w:r>
          </w:p>
        </w:tc>
      </w:tr>
      <w:tr w:rsidR="00313C1E" w:rsidRPr="003A17DF" w:rsidTr="00313C1E">
        <w:tc>
          <w:tcPr>
            <w:tcW w:w="2694" w:type="dxa"/>
            <w:shd w:val="clear" w:color="auto" w:fill="FFFFFF"/>
          </w:tcPr>
          <w:p w:rsidR="00313C1E" w:rsidRPr="003A17DF" w:rsidRDefault="00313C1E" w:rsidP="00313C1E">
            <w:pPr>
              <w:rPr>
                <w:rFonts w:ascii="Arial" w:hAnsi="Arial" w:cs="Arial"/>
                <w:bCs/>
                <w:sz w:val="20"/>
                <w:szCs w:val="20"/>
              </w:rPr>
            </w:pPr>
            <w:r w:rsidRPr="003A17DF">
              <w:rPr>
                <w:rFonts w:ascii="Arial" w:hAnsi="Arial" w:cs="Arial"/>
                <w:bCs/>
                <w:sz w:val="20"/>
                <w:szCs w:val="20"/>
              </w:rPr>
              <w:t>Departmental Strategic Planning</w:t>
            </w:r>
          </w:p>
        </w:tc>
        <w:tc>
          <w:tcPr>
            <w:tcW w:w="2410" w:type="dxa"/>
            <w:shd w:val="clear" w:color="auto" w:fill="FFFFFF"/>
          </w:tcPr>
          <w:p w:rsidR="00313C1E" w:rsidRPr="003A17DF" w:rsidRDefault="00313C1E" w:rsidP="00313C1E">
            <w:pPr>
              <w:rPr>
                <w:rFonts w:ascii="Arial" w:hAnsi="Arial" w:cs="Arial"/>
                <w:color w:val="000000"/>
                <w:sz w:val="20"/>
                <w:szCs w:val="20"/>
              </w:rPr>
            </w:pPr>
          </w:p>
        </w:tc>
        <w:tc>
          <w:tcPr>
            <w:tcW w:w="1843" w:type="dxa"/>
            <w:shd w:val="clear" w:color="auto" w:fill="FFFFFF"/>
          </w:tcPr>
          <w:p w:rsidR="00313C1E" w:rsidRPr="003A17DF" w:rsidRDefault="00313C1E" w:rsidP="00313C1E">
            <w:pPr>
              <w:rPr>
                <w:rFonts w:ascii="Arial" w:hAnsi="Arial" w:cs="Arial"/>
                <w:bCs/>
                <w:sz w:val="20"/>
                <w:szCs w:val="20"/>
                <w:lang w:val="en-ZA" w:eastAsia="en-ZA"/>
              </w:rPr>
            </w:pPr>
          </w:p>
        </w:tc>
        <w:tc>
          <w:tcPr>
            <w:tcW w:w="1701" w:type="dxa"/>
            <w:shd w:val="clear" w:color="auto" w:fill="FFFFFF"/>
          </w:tcPr>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03-06/12/2019</w:t>
            </w:r>
          </w:p>
          <w:p w:rsidR="00313C1E" w:rsidRPr="003A17DF" w:rsidRDefault="00313C1E" w:rsidP="00313C1E">
            <w:pPr>
              <w:rPr>
                <w:rFonts w:ascii="Arial" w:hAnsi="Arial" w:cs="Arial"/>
                <w:sz w:val="20"/>
                <w:szCs w:val="20"/>
                <w:lang w:val="en-ZA" w:eastAsia="en-ZA"/>
              </w:rPr>
            </w:pPr>
          </w:p>
        </w:tc>
        <w:tc>
          <w:tcPr>
            <w:tcW w:w="2551" w:type="dxa"/>
            <w:shd w:val="clear" w:color="auto" w:fill="FFFFFF"/>
          </w:tcPr>
          <w:p w:rsidR="00313C1E" w:rsidRPr="003A17DF" w:rsidRDefault="00313C1E" w:rsidP="00313C1E">
            <w:pPr>
              <w:rPr>
                <w:rFonts w:ascii="Arial" w:hAnsi="Arial" w:cs="Arial"/>
                <w:bCs/>
                <w:sz w:val="20"/>
                <w:szCs w:val="20"/>
                <w:lang w:val="en-ZA" w:eastAsia="en-ZA"/>
              </w:rPr>
            </w:pPr>
            <w:r w:rsidRPr="003A17DF">
              <w:rPr>
                <w:rFonts w:ascii="Arial" w:hAnsi="Arial" w:cs="Arial"/>
                <w:bCs/>
                <w:sz w:val="20"/>
                <w:szCs w:val="20"/>
                <w:lang w:val="en-ZA" w:eastAsia="en-ZA"/>
              </w:rPr>
              <w:t>HODs</w:t>
            </w:r>
          </w:p>
        </w:tc>
      </w:tr>
      <w:tr w:rsidR="00313C1E" w:rsidRPr="003A17DF" w:rsidTr="00313C1E">
        <w:tc>
          <w:tcPr>
            <w:tcW w:w="2694" w:type="dxa"/>
            <w:shd w:val="clear" w:color="auto" w:fill="FFFFFF"/>
          </w:tcPr>
          <w:p w:rsidR="00313C1E" w:rsidRPr="003A17DF" w:rsidRDefault="00313C1E" w:rsidP="00313C1E">
            <w:pPr>
              <w:rPr>
                <w:rFonts w:ascii="Arial" w:hAnsi="Arial" w:cs="Arial"/>
                <w:bCs/>
                <w:sz w:val="20"/>
                <w:szCs w:val="20"/>
              </w:rPr>
            </w:pPr>
            <w:r w:rsidRPr="003A17DF">
              <w:rPr>
                <w:rFonts w:ascii="Arial" w:hAnsi="Arial" w:cs="Arial"/>
                <w:bCs/>
                <w:sz w:val="20"/>
                <w:szCs w:val="20"/>
              </w:rPr>
              <w:t>IGR Forum</w:t>
            </w:r>
          </w:p>
        </w:tc>
        <w:tc>
          <w:tcPr>
            <w:tcW w:w="2410" w:type="dxa"/>
            <w:shd w:val="clear" w:color="auto" w:fill="FFFFFF"/>
          </w:tcPr>
          <w:p w:rsidR="00313C1E" w:rsidRPr="003A17DF" w:rsidRDefault="00313C1E" w:rsidP="00313C1E">
            <w:pPr>
              <w:rPr>
                <w:rFonts w:ascii="Arial" w:hAnsi="Arial" w:cs="Arial"/>
                <w:color w:val="000000"/>
                <w:sz w:val="20"/>
                <w:szCs w:val="20"/>
              </w:rPr>
            </w:pPr>
          </w:p>
        </w:tc>
        <w:tc>
          <w:tcPr>
            <w:tcW w:w="1843" w:type="dxa"/>
            <w:shd w:val="clear" w:color="auto" w:fill="FFFFFF"/>
          </w:tcPr>
          <w:p w:rsidR="00313C1E" w:rsidRPr="003A17DF" w:rsidRDefault="00313C1E" w:rsidP="00313C1E">
            <w:pPr>
              <w:rPr>
                <w:rFonts w:ascii="Arial" w:hAnsi="Arial" w:cs="Arial"/>
                <w:bCs/>
                <w:sz w:val="20"/>
                <w:szCs w:val="20"/>
                <w:lang w:val="en-ZA" w:eastAsia="en-ZA"/>
              </w:rPr>
            </w:pPr>
          </w:p>
        </w:tc>
        <w:tc>
          <w:tcPr>
            <w:tcW w:w="1701" w:type="dxa"/>
            <w:shd w:val="clear" w:color="auto" w:fill="FFFFFF"/>
          </w:tcPr>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04/12/2019</w:t>
            </w:r>
          </w:p>
        </w:tc>
        <w:tc>
          <w:tcPr>
            <w:tcW w:w="2551" w:type="dxa"/>
            <w:shd w:val="clear" w:color="auto" w:fill="FFFFFF"/>
          </w:tcPr>
          <w:p w:rsidR="00313C1E" w:rsidRPr="003A17DF" w:rsidRDefault="00313C1E" w:rsidP="00313C1E">
            <w:pPr>
              <w:rPr>
                <w:rFonts w:ascii="Arial" w:hAnsi="Arial" w:cs="Arial"/>
                <w:bCs/>
                <w:sz w:val="20"/>
                <w:szCs w:val="20"/>
                <w:lang w:val="en-ZA" w:eastAsia="en-ZA"/>
              </w:rPr>
            </w:pPr>
            <w:r w:rsidRPr="003A17DF">
              <w:rPr>
                <w:rFonts w:ascii="Arial" w:hAnsi="Arial" w:cs="Arial"/>
                <w:bCs/>
                <w:sz w:val="20"/>
                <w:szCs w:val="20"/>
                <w:lang w:val="en-ZA" w:eastAsia="en-ZA"/>
              </w:rPr>
              <w:t>Executive Mayor</w:t>
            </w:r>
          </w:p>
        </w:tc>
      </w:tr>
      <w:tr w:rsidR="00313C1E" w:rsidRPr="003A17DF" w:rsidTr="00313C1E">
        <w:tc>
          <w:tcPr>
            <w:tcW w:w="2694" w:type="dxa"/>
            <w:shd w:val="clear" w:color="auto" w:fill="FFFFFF"/>
            <w:hideMark/>
          </w:tcPr>
          <w:p w:rsidR="00313C1E" w:rsidRPr="003A17DF" w:rsidRDefault="00313C1E" w:rsidP="00313C1E">
            <w:pPr>
              <w:rPr>
                <w:rFonts w:ascii="Arial" w:hAnsi="Arial" w:cs="Arial"/>
                <w:color w:val="000000"/>
                <w:sz w:val="20"/>
                <w:szCs w:val="20"/>
              </w:rPr>
            </w:pPr>
          </w:p>
        </w:tc>
        <w:tc>
          <w:tcPr>
            <w:tcW w:w="2410" w:type="dxa"/>
            <w:shd w:val="clear" w:color="auto" w:fill="FFFFFF"/>
          </w:tcPr>
          <w:p w:rsidR="00313C1E" w:rsidRPr="003A17DF" w:rsidRDefault="00313C1E" w:rsidP="00313C1E">
            <w:pPr>
              <w:rPr>
                <w:rFonts w:ascii="Arial" w:hAnsi="Arial" w:cs="Arial"/>
                <w:color w:val="000000"/>
                <w:sz w:val="20"/>
                <w:szCs w:val="20"/>
              </w:rPr>
            </w:pPr>
            <w:r w:rsidRPr="003A17DF">
              <w:rPr>
                <w:rFonts w:ascii="Arial" w:hAnsi="Arial" w:cs="Arial"/>
                <w:color w:val="000000"/>
                <w:sz w:val="20"/>
                <w:szCs w:val="20"/>
              </w:rPr>
              <w:t xml:space="preserve">Council Meeting – Tabling of Audited Annual Report and Financial </w:t>
            </w:r>
            <w:proofErr w:type="spellStart"/>
            <w:r w:rsidRPr="003A17DF">
              <w:rPr>
                <w:rFonts w:ascii="Arial" w:hAnsi="Arial" w:cs="Arial"/>
                <w:color w:val="000000"/>
                <w:sz w:val="20"/>
                <w:szCs w:val="20"/>
              </w:rPr>
              <w:t>Sttements</w:t>
            </w:r>
            <w:proofErr w:type="spellEnd"/>
          </w:p>
          <w:p w:rsidR="00313C1E" w:rsidRPr="003A17DF" w:rsidRDefault="00313C1E" w:rsidP="00313C1E">
            <w:pPr>
              <w:rPr>
                <w:rFonts w:ascii="Arial" w:hAnsi="Arial" w:cs="Arial"/>
                <w:sz w:val="20"/>
                <w:szCs w:val="20"/>
              </w:rPr>
            </w:pPr>
            <w:r w:rsidRPr="003A17DF">
              <w:rPr>
                <w:rFonts w:ascii="Arial" w:hAnsi="Arial" w:cs="Arial"/>
                <w:color w:val="000000"/>
                <w:sz w:val="20"/>
                <w:szCs w:val="20"/>
              </w:rPr>
              <w:t>Adoption of Oversight Report</w:t>
            </w:r>
          </w:p>
        </w:tc>
        <w:tc>
          <w:tcPr>
            <w:tcW w:w="1843" w:type="dxa"/>
            <w:shd w:val="clear" w:color="auto" w:fill="FFFFFF"/>
          </w:tcPr>
          <w:p w:rsidR="00313C1E" w:rsidRPr="003A17DF" w:rsidRDefault="00313C1E" w:rsidP="00313C1E">
            <w:pPr>
              <w:rPr>
                <w:rFonts w:ascii="Arial" w:hAnsi="Arial" w:cs="Arial"/>
                <w:sz w:val="20"/>
                <w:szCs w:val="20"/>
              </w:rPr>
            </w:pPr>
          </w:p>
        </w:tc>
        <w:tc>
          <w:tcPr>
            <w:tcW w:w="1701" w:type="dxa"/>
            <w:shd w:val="clear" w:color="auto" w:fill="FFFFFF"/>
            <w:hideMark/>
          </w:tcPr>
          <w:p w:rsidR="00313C1E" w:rsidRPr="003A17DF" w:rsidRDefault="00313C1E" w:rsidP="00313C1E">
            <w:pPr>
              <w:rPr>
                <w:rFonts w:ascii="Arial" w:hAnsi="Arial" w:cs="Arial"/>
                <w:sz w:val="20"/>
                <w:szCs w:val="20"/>
              </w:rPr>
            </w:pPr>
            <w:r w:rsidRPr="003A17DF">
              <w:rPr>
                <w:rFonts w:ascii="Arial" w:hAnsi="Arial" w:cs="Arial"/>
                <w:sz w:val="20"/>
                <w:szCs w:val="20"/>
              </w:rPr>
              <w:t>11/12/2019</w:t>
            </w:r>
          </w:p>
        </w:tc>
        <w:tc>
          <w:tcPr>
            <w:tcW w:w="2551" w:type="dxa"/>
            <w:shd w:val="clear" w:color="auto" w:fill="FFFFFF"/>
          </w:tcPr>
          <w:p w:rsidR="00313C1E" w:rsidRPr="003A17DF" w:rsidRDefault="00313C1E" w:rsidP="00313C1E">
            <w:pPr>
              <w:rPr>
                <w:rFonts w:ascii="Arial" w:hAnsi="Arial" w:cs="Arial"/>
                <w:color w:val="000000"/>
                <w:sz w:val="20"/>
                <w:szCs w:val="20"/>
              </w:rPr>
            </w:pPr>
            <w:r w:rsidRPr="003A17DF">
              <w:rPr>
                <w:rFonts w:ascii="Arial" w:hAnsi="Arial" w:cs="Arial"/>
                <w:color w:val="000000"/>
                <w:sz w:val="20"/>
                <w:szCs w:val="20"/>
              </w:rPr>
              <w:t>Executive Mayor</w:t>
            </w:r>
          </w:p>
        </w:tc>
      </w:tr>
      <w:tr w:rsidR="00313C1E" w:rsidRPr="003A17DF" w:rsidTr="00313C1E">
        <w:trPr>
          <w:trHeight w:val="350"/>
        </w:trPr>
        <w:tc>
          <w:tcPr>
            <w:tcW w:w="2694" w:type="dxa"/>
            <w:shd w:val="clear" w:color="auto" w:fill="FFFFFF"/>
          </w:tcPr>
          <w:p w:rsidR="00313C1E" w:rsidRPr="003A17DF" w:rsidRDefault="00313C1E" w:rsidP="00313C1E">
            <w:pPr>
              <w:rPr>
                <w:rFonts w:ascii="Arial" w:hAnsi="Arial" w:cs="Arial"/>
                <w:bCs/>
                <w:sz w:val="20"/>
                <w:szCs w:val="20"/>
                <w:lang w:val="en-ZA" w:eastAsia="en-ZA"/>
              </w:rPr>
            </w:pPr>
          </w:p>
        </w:tc>
        <w:tc>
          <w:tcPr>
            <w:tcW w:w="2410" w:type="dxa"/>
            <w:shd w:val="clear" w:color="auto" w:fill="FFFFFF"/>
          </w:tcPr>
          <w:p w:rsidR="00313C1E" w:rsidRPr="003A17DF" w:rsidRDefault="00313C1E" w:rsidP="00313C1E">
            <w:pPr>
              <w:rPr>
                <w:rFonts w:ascii="Arial" w:hAnsi="Arial" w:cs="Arial"/>
                <w:sz w:val="20"/>
                <w:szCs w:val="20"/>
                <w:lang w:val="en-ZA" w:eastAsia="en-ZA"/>
              </w:rPr>
            </w:pPr>
            <w:r w:rsidRPr="003A17DF">
              <w:rPr>
                <w:rFonts w:ascii="Arial" w:hAnsi="Arial" w:cs="Arial"/>
                <w:bCs/>
                <w:sz w:val="20"/>
                <w:szCs w:val="20"/>
                <w:lang w:val="en-ZA" w:eastAsia="en-ZA"/>
              </w:rPr>
              <w:t>Publication of the oversight report</w:t>
            </w:r>
          </w:p>
        </w:tc>
        <w:tc>
          <w:tcPr>
            <w:tcW w:w="1843" w:type="dxa"/>
            <w:shd w:val="clear" w:color="auto" w:fill="FFFFFF"/>
          </w:tcPr>
          <w:p w:rsidR="00313C1E" w:rsidRPr="003A17DF" w:rsidRDefault="00313C1E" w:rsidP="00313C1E">
            <w:pPr>
              <w:rPr>
                <w:rFonts w:ascii="Arial" w:hAnsi="Arial" w:cs="Arial"/>
                <w:sz w:val="20"/>
                <w:szCs w:val="20"/>
                <w:lang w:val="en-ZA" w:eastAsia="en-ZA"/>
              </w:rPr>
            </w:pPr>
          </w:p>
        </w:tc>
        <w:tc>
          <w:tcPr>
            <w:tcW w:w="1701" w:type="dxa"/>
            <w:shd w:val="clear" w:color="auto" w:fill="FFFFFF"/>
          </w:tcPr>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18/12/2019</w:t>
            </w:r>
          </w:p>
        </w:tc>
        <w:tc>
          <w:tcPr>
            <w:tcW w:w="2551" w:type="dxa"/>
            <w:shd w:val="clear" w:color="auto" w:fill="FFFFFF"/>
          </w:tcPr>
          <w:p w:rsidR="00313C1E" w:rsidRPr="003A17DF" w:rsidRDefault="00313C1E" w:rsidP="00313C1E">
            <w:pPr>
              <w:rPr>
                <w:rFonts w:ascii="Arial" w:hAnsi="Arial" w:cs="Arial"/>
                <w:bCs/>
                <w:sz w:val="20"/>
                <w:szCs w:val="20"/>
                <w:lang w:val="en-ZA" w:eastAsia="en-ZA"/>
              </w:rPr>
            </w:pPr>
            <w:r w:rsidRPr="003A17DF">
              <w:rPr>
                <w:rFonts w:ascii="Arial" w:hAnsi="Arial" w:cs="Arial"/>
                <w:bCs/>
                <w:sz w:val="20"/>
                <w:szCs w:val="20"/>
                <w:lang w:val="en-ZA" w:eastAsia="en-ZA"/>
              </w:rPr>
              <w:t>Senior Manager Operations</w:t>
            </w:r>
          </w:p>
        </w:tc>
      </w:tr>
      <w:tr w:rsidR="00313C1E" w:rsidRPr="003A17DF" w:rsidTr="00313C1E">
        <w:trPr>
          <w:trHeight w:val="203"/>
        </w:trPr>
        <w:tc>
          <w:tcPr>
            <w:tcW w:w="11199" w:type="dxa"/>
            <w:gridSpan w:val="5"/>
            <w:shd w:val="clear" w:color="auto" w:fill="BFBFBF"/>
          </w:tcPr>
          <w:p w:rsidR="00313C1E" w:rsidRPr="003A17DF" w:rsidRDefault="00313C1E" w:rsidP="00313C1E">
            <w:pPr>
              <w:jc w:val="center"/>
              <w:rPr>
                <w:rFonts w:ascii="Arial" w:hAnsi="Arial" w:cs="Arial"/>
                <w:color w:val="000000"/>
                <w:sz w:val="20"/>
                <w:szCs w:val="20"/>
              </w:rPr>
            </w:pPr>
            <w:r w:rsidRPr="003A17DF">
              <w:rPr>
                <w:rFonts w:ascii="Arial" w:hAnsi="Arial" w:cs="Arial"/>
                <w:color w:val="000000"/>
                <w:sz w:val="20"/>
                <w:szCs w:val="20"/>
              </w:rPr>
              <w:t>JANUARY 2020</w:t>
            </w:r>
          </w:p>
        </w:tc>
      </w:tr>
      <w:tr w:rsidR="00313C1E" w:rsidRPr="003A17DF" w:rsidTr="00313C1E">
        <w:trPr>
          <w:trHeight w:val="511"/>
        </w:trPr>
        <w:tc>
          <w:tcPr>
            <w:tcW w:w="2694" w:type="dxa"/>
            <w:shd w:val="clear" w:color="auto" w:fill="auto"/>
          </w:tcPr>
          <w:p w:rsidR="00313C1E" w:rsidRPr="003A17DF" w:rsidRDefault="00313C1E" w:rsidP="00313C1E">
            <w:pPr>
              <w:rPr>
                <w:rFonts w:ascii="Arial" w:hAnsi="Arial" w:cs="Arial"/>
                <w:color w:val="000000"/>
                <w:sz w:val="20"/>
                <w:szCs w:val="20"/>
              </w:rPr>
            </w:pPr>
          </w:p>
        </w:tc>
        <w:tc>
          <w:tcPr>
            <w:tcW w:w="2410" w:type="dxa"/>
          </w:tcPr>
          <w:p w:rsidR="00313C1E" w:rsidRPr="003A17DF" w:rsidRDefault="00313C1E" w:rsidP="00313C1E">
            <w:pPr>
              <w:rPr>
                <w:rFonts w:ascii="Arial" w:hAnsi="Arial" w:cs="Arial"/>
                <w:color w:val="000000"/>
                <w:sz w:val="20"/>
                <w:szCs w:val="20"/>
              </w:rPr>
            </w:pPr>
          </w:p>
        </w:tc>
        <w:tc>
          <w:tcPr>
            <w:tcW w:w="1843" w:type="dxa"/>
          </w:tcPr>
          <w:p w:rsidR="00313C1E" w:rsidRPr="003A17DF" w:rsidRDefault="00313C1E" w:rsidP="00313C1E">
            <w:pPr>
              <w:rPr>
                <w:rFonts w:ascii="Arial" w:hAnsi="Arial" w:cs="Arial"/>
                <w:color w:val="000000"/>
                <w:sz w:val="20"/>
                <w:szCs w:val="20"/>
              </w:rPr>
            </w:pPr>
            <w:r w:rsidRPr="003A17DF">
              <w:rPr>
                <w:rFonts w:ascii="Arial" w:hAnsi="Arial" w:cs="Arial"/>
                <w:color w:val="000000"/>
                <w:sz w:val="20"/>
                <w:szCs w:val="20"/>
              </w:rPr>
              <w:t>Budget Steering Committee</w:t>
            </w:r>
          </w:p>
        </w:tc>
        <w:tc>
          <w:tcPr>
            <w:tcW w:w="1701" w:type="dxa"/>
            <w:shd w:val="clear" w:color="auto" w:fill="auto"/>
          </w:tcPr>
          <w:p w:rsidR="00313C1E" w:rsidRPr="003A17DF" w:rsidRDefault="00313C1E" w:rsidP="00313C1E">
            <w:pPr>
              <w:rPr>
                <w:rFonts w:ascii="Arial" w:hAnsi="Arial" w:cs="Arial"/>
                <w:color w:val="000000"/>
                <w:sz w:val="20"/>
                <w:szCs w:val="20"/>
              </w:rPr>
            </w:pPr>
            <w:r w:rsidRPr="003A17DF">
              <w:rPr>
                <w:rFonts w:ascii="Arial" w:hAnsi="Arial" w:cs="Arial"/>
                <w:color w:val="000000"/>
                <w:sz w:val="20"/>
                <w:szCs w:val="20"/>
              </w:rPr>
              <w:t>09/01/2020</w:t>
            </w:r>
          </w:p>
        </w:tc>
        <w:tc>
          <w:tcPr>
            <w:tcW w:w="2551" w:type="dxa"/>
            <w:shd w:val="clear" w:color="auto" w:fill="auto"/>
          </w:tcPr>
          <w:p w:rsidR="00313C1E" w:rsidRPr="003A17DF" w:rsidRDefault="00313C1E" w:rsidP="00313C1E">
            <w:pPr>
              <w:rPr>
                <w:rFonts w:ascii="Arial" w:hAnsi="Arial" w:cs="Arial"/>
                <w:color w:val="000000"/>
                <w:sz w:val="20"/>
                <w:szCs w:val="20"/>
              </w:rPr>
            </w:pPr>
            <w:r w:rsidRPr="003A17DF">
              <w:rPr>
                <w:rFonts w:ascii="Arial" w:hAnsi="Arial" w:cs="Arial"/>
                <w:color w:val="000000"/>
                <w:sz w:val="20"/>
                <w:szCs w:val="20"/>
              </w:rPr>
              <w:t>Executive Mayor</w:t>
            </w:r>
          </w:p>
        </w:tc>
      </w:tr>
      <w:tr w:rsidR="00313C1E" w:rsidRPr="003A17DF" w:rsidTr="00313C1E">
        <w:trPr>
          <w:trHeight w:val="511"/>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313C1E" w:rsidRPr="003A17DF" w:rsidRDefault="00313C1E" w:rsidP="00313C1E">
            <w:pPr>
              <w:rPr>
                <w:rFonts w:ascii="Arial" w:hAnsi="Arial" w:cs="Arial"/>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313C1E" w:rsidRPr="003A17DF" w:rsidRDefault="00313C1E" w:rsidP="00313C1E">
            <w:pPr>
              <w:rPr>
                <w:rFonts w:ascii="Arial" w:hAnsi="Arial" w:cs="Arial"/>
                <w:color w:val="000000"/>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313C1E" w:rsidRPr="003A17DF" w:rsidRDefault="00313C1E" w:rsidP="00313C1E">
            <w:pPr>
              <w:rPr>
                <w:rFonts w:ascii="Arial" w:hAnsi="Arial" w:cs="Arial"/>
                <w:color w:val="000000"/>
                <w:sz w:val="20"/>
                <w:szCs w:val="20"/>
              </w:rPr>
            </w:pPr>
            <w:r w:rsidRPr="003A17DF">
              <w:rPr>
                <w:rFonts w:ascii="Arial" w:hAnsi="Arial" w:cs="Arial"/>
                <w:color w:val="000000"/>
                <w:sz w:val="20"/>
                <w:szCs w:val="20"/>
              </w:rPr>
              <w:t>Compile and finalize Mid-year report, adjustment budget and Revised SDBIP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13C1E" w:rsidRPr="003A17DF" w:rsidRDefault="00313C1E" w:rsidP="00313C1E">
            <w:pPr>
              <w:rPr>
                <w:rFonts w:ascii="Arial" w:hAnsi="Arial" w:cs="Arial"/>
                <w:color w:val="000000"/>
                <w:sz w:val="20"/>
                <w:szCs w:val="20"/>
              </w:rPr>
            </w:pPr>
            <w:r w:rsidRPr="003A17DF">
              <w:rPr>
                <w:rFonts w:ascii="Arial" w:hAnsi="Arial" w:cs="Arial"/>
                <w:color w:val="000000"/>
                <w:sz w:val="20"/>
                <w:szCs w:val="20"/>
              </w:rPr>
              <w:t>14/01/2020</w:t>
            </w:r>
          </w:p>
          <w:p w:rsidR="00313C1E" w:rsidRPr="003A17DF" w:rsidRDefault="00313C1E" w:rsidP="00313C1E">
            <w:pPr>
              <w:rPr>
                <w:rFonts w:ascii="Arial" w:hAnsi="Arial" w:cs="Arial"/>
                <w:color w:val="000000"/>
                <w:sz w:val="20"/>
                <w:szCs w:val="20"/>
              </w:rPr>
            </w:pPr>
            <w:r w:rsidRPr="003A17DF">
              <w:rPr>
                <w:rFonts w:ascii="Arial" w:hAnsi="Arial" w:cs="Arial"/>
                <w:color w:val="000000"/>
                <w:sz w:val="20"/>
                <w:szCs w:val="20"/>
              </w:rPr>
              <w:t>15/01/2020</w:t>
            </w:r>
          </w:p>
          <w:p w:rsidR="00313C1E" w:rsidRPr="003A17DF" w:rsidRDefault="00313C1E" w:rsidP="00313C1E">
            <w:pPr>
              <w:rPr>
                <w:rFonts w:ascii="Arial" w:hAnsi="Arial" w:cs="Arial"/>
                <w:color w:val="000000"/>
                <w:sz w:val="20"/>
                <w:szCs w:val="20"/>
              </w:rPr>
            </w:pPr>
            <w:r w:rsidRPr="003A17DF">
              <w:rPr>
                <w:rFonts w:ascii="Arial" w:hAnsi="Arial" w:cs="Arial"/>
                <w:color w:val="000000"/>
                <w:sz w:val="20"/>
                <w:szCs w:val="20"/>
              </w:rPr>
              <w:t>16/01/2020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313C1E" w:rsidRPr="003A17DF" w:rsidRDefault="00313C1E" w:rsidP="00313C1E">
            <w:pPr>
              <w:rPr>
                <w:rFonts w:ascii="Arial" w:hAnsi="Arial" w:cs="Arial"/>
                <w:color w:val="000000"/>
                <w:sz w:val="20"/>
                <w:szCs w:val="20"/>
              </w:rPr>
            </w:pPr>
            <w:r w:rsidRPr="003A17DF">
              <w:rPr>
                <w:rFonts w:ascii="Arial" w:hAnsi="Arial" w:cs="Arial"/>
                <w:color w:val="000000"/>
                <w:sz w:val="20"/>
                <w:szCs w:val="20"/>
              </w:rPr>
              <w:t>Municipal Manager</w:t>
            </w:r>
          </w:p>
        </w:tc>
      </w:tr>
      <w:tr w:rsidR="00313C1E" w:rsidRPr="003A17DF" w:rsidTr="00313C1E">
        <w:trPr>
          <w:trHeight w:val="511"/>
        </w:trPr>
        <w:tc>
          <w:tcPr>
            <w:tcW w:w="2694" w:type="dxa"/>
            <w:shd w:val="clear" w:color="auto" w:fill="auto"/>
          </w:tcPr>
          <w:p w:rsidR="00313C1E" w:rsidRPr="003A17DF" w:rsidRDefault="00313C1E" w:rsidP="00313C1E">
            <w:pPr>
              <w:rPr>
                <w:rFonts w:ascii="Arial" w:hAnsi="Arial" w:cs="Arial"/>
                <w:color w:val="000000"/>
                <w:sz w:val="20"/>
                <w:szCs w:val="20"/>
              </w:rPr>
            </w:pPr>
          </w:p>
        </w:tc>
        <w:tc>
          <w:tcPr>
            <w:tcW w:w="2410" w:type="dxa"/>
          </w:tcPr>
          <w:p w:rsidR="00313C1E" w:rsidRPr="003A17DF" w:rsidRDefault="00313C1E" w:rsidP="00313C1E">
            <w:pPr>
              <w:rPr>
                <w:rFonts w:ascii="Arial" w:hAnsi="Arial" w:cs="Arial"/>
                <w:color w:val="000000"/>
                <w:sz w:val="20"/>
                <w:szCs w:val="20"/>
              </w:rPr>
            </w:pPr>
            <w:r w:rsidRPr="003A17DF">
              <w:rPr>
                <w:rFonts w:ascii="Arial" w:hAnsi="Arial" w:cs="Arial"/>
                <w:color w:val="000000"/>
                <w:sz w:val="20"/>
                <w:szCs w:val="20"/>
              </w:rPr>
              <w:t>Performance Audit Committee  - Q2 performance reports and mid-term performance reports</w:t>
            </w:r>
          </w:p>
        </w:tc>
        <w:tc>
          <w:tcPr>
            <w:tcW w:w="1843" w:type="dxa"/>
          </w:tcPr>
          <w:p w:rsidR="00313C1E" w:rsidRPr="003A17DF" w:rsidRDefault="00313C1E" w:rsidP="00313C1E">
            <w:pPr>
              <w:rPr>
                <w:rFonts w:ascii="Arial" w:hAnsi="Arial" w:cs="Arial"/>
                <w:color w:val="000000"/>
                <w:sz w:val="20"/>
                <w:szCs w:val="20"/>
              </w:rPr>
            </w:pPr>
          </w:p>
        </w:tc>
        <w:tc>
          <w:tcPr>
            <w:tcW w:w="1701" w:type="dxa"/>
            <w:shd w:val="clear" w:color="auto" w:fill="auto"/>
          </w:tcPr>
          <w:p w:rsidR="00313C1E" w:rsidRPr="003A17DF" w:rsidRDefault="00313C1E" w:rsidP="00313C1E">
            <w:pPr>
              <w:rPr>
                <w:rFonts w:ascii="Arial" w:hAnsi="Arial" w:cs="Arial"/>
                <w:color w:val="000000"/>
                <w:sz w:val="20"/>
                <w:szCs w:val="20"/>
              </w:rPr>
            </w:pPr>
            <w:r w:rsidRPr="003A17DF">
              <w:rPr>
                <w:rFonts w:ascii="Arial" w:hAnsi="Arial" w:cs="Arial"/>
                <w:color w:val="000000"/>
                <w:sz w:val="20"/>
                <w:szCs w:val="20"/>
              </w:rPr>
              <w:t>17/01/2020</w:t>
            </w:r>
          </w:p>
        </w:tc>
        <w:tc>
          <w:tcPr>
            <w:tcW w:w="2551" w:type="dxa"/>
            <w:shd w:val="clear" w:color="auto" w:fill="auto"/>
          </w:tcPr>
          <w:p w:rsidR="00313C1E" w:rsidRPr="003A17DF" w:rsidRDefault="00313C1E" w:rsidP="00313C1E">
            <w:pPr>
              <w:rPr>
                <w:rFonts w:ascii="Arial" w:hAnsi="Arial" w:cs="Arial"/>
                <w:color w:val="000000"/>
                <w:sz w:val="20"/>
                <w:szCs w:val="20"/>
              </w:rPr>
            </w:pPr>
            <w:r w:rsidRPr="003A17DF">
              <w:rPr>
                <w:rFonts w:ascii="Arial" w:hAnsi="Arial" w:cs="Arial"/>
                <w:color w:val="000000"/>
                <w:sz w:val="20"/>
                <w:szCs w:val="20"/>
              </w:rPr>
              <w:t>Municipal Manager</w:t>
            </w:r>
          </w:p>
        </w:tc>
      </w:tr>
      <w:tr w:rsidR="00313C1E" w:rsidRPr="003A17DF" w:rsidTr="00313C1E">
        <w:trPr>
          <w:trHeight w:val="1370"/>
        </w:trPr>
        <w:tc>
          <w:tcPr>
            <w:tcW w:w="2694" w:type="dxa"/>
            <w:shd w:val="clear" w:color="auto" w:fill="auto"/>
          </w:tcPr>
          <w:p w:rsidR="00313C1E" w:rsidRPr="003A17DF" w:rsidRDefault="00313C1E" w:rsidP="00313C1E">
            <w:pPr>
              <w:rPr>
                <w:rFonts w:ascii="Arial" w:hAnsi="Arial" w:cs="Arial"/>
                <w:bCs/>
                <w:sz w:val="20"/>
                <w:szCs w:val="20"/>
              </w:rPr>
            </w:pPr>
          </w:p>
        </w:tc>
        <w:tc>
          <w:tcPr>
            <w:tcW w:w="2410" w:type="dxa"/>
          </w:tcPr>
          <w:p w:rsidR="00313C1E" w:rsidRPr="003A17DF" w:rsidRDefault="00313C1E" w:rsidP="00313C1E">
            <w:pPr>
              <w:rPr>
                <w:rFonts w:ascii="Arial" w:hAnsi="Arial" w:cs="Arial"/>
                <w:bCs/>
                <w:sz w:val="20"/>
                <w:szCs w:val="20"/>
                <w:lang w:val="en-ZA" w:eastAsia="en-ZA"/>
              </w:rPr>
            </w:pPr>
            <w:r w:rsidRPr="003A17DF">
              <w:rPr>
                <w:rFonts w:ascii="Arial" w:hAnsi="Arial" w:cs="Arial"/>
                <w:bCs/>
                <w:sz w:val="20"/>
                <w:szCs w:val="20"/>
                <w:lang w:val="en-ZA" w:eastAsia="en-ZA"/>
              </w:rPr>
              <w:t>Submission of performance information, Q2 – mid-term performance reports to Council</w:t>
            </w:r>
          </w:p>
        </w:tc>
        <w:tc>
          <w:tcPr>
            <w:tcW w:w="1843" w:type="dxa"/>
          </w:tcPr>
          <w:p w:rsidR="00313C1E" w:rsidRPr="003A17DF" w:rsidRDefault="00313C1E" w:rsidP="00313C1E">
            <w:pPr>
              <w:rPr>
                <w:rFonts w:ascii="Arial" w:hAnsi="Arial" w:cs="Arial"/>
                <w:bCs/>
                <w:sz w:val="20"/>
                <w:szCs w:val="20"/>
              </w:rPr>
            </w:pPr>
          </w:p>
        </w:tc>
        <w:tc>
          <w:tcPr>
            <w:tcW w:w="1701" w:type="dxa"/>
            <w:shd w:val="clear" w:color="auto" w:fill="auto"/>
          </w:tcPr>
          <w:p w:rsidR="00313C1E" w:rsidRPr="003A17DF" w:rsidRDefault="00313C1E" w:rsidP="00313C1E">
            <w:pPr>
              <w:rPr>
                <w:rFonts w:ascii="Arial" w:hAnsi="Arial" w:cs="Arial"/>
                <w:bCs/>
                <w:sz w:val="20"/>
                <w:szCs w:val="20"/>
              </w:rPr>
            </w:pPr>
            <w:r w:rsidRPr="003A17DF">
              <w:rPr>
                <w:rFonts w:ascii="Arial" w:hAnsi="Arial" w:cs="Arial"/>
                <w:bCs/>
                <w:sz w:val="20"/>
                <w:szCs w:val="20"/>
              </w:rPr>
              <w:t>28/01/2020</w:t>
            </w:r>
          </w:p>
        </w:tc>
        <w:tc>
          <w:tcPr>
            <w:tcW w:w="2551" w:type="dxa"/>
            <w:shd w:val="clear" w:color="auto" w:fill="auto"/>
          </w:tcPr>
          <w:p w:rsidR="00313C1E" w:rsidRPr="003A17DF" w:rsidRDefault="00313C1E" w:rsidP="00313C1E">
            <w:pPr>
              <w:rPr>
                <w:rFonts w:ascii="Arial" w:hAnsi="Arial" w:cs="Arial"/>
                <w:bCs/>
                <w:sz w:val="20"/>
                <w:szCs w:val="20"/>
              </w:rPr>
            </w:pPr>
            <w:r w:rsidRPr="003A17DF">
              <w:rPr>
                <w:rFonts w:ascii="Arial" w:hAnsi="Arial" w:cs="Arial"/>
                <w:bCs/>
                <w:sz w:val="20"/>
                <w:szCs w:val="20"/>
              </w:rPr>
              <w:t>Municipal Manager</w:t>
            </w:r>
          </w:p>
        </w:tc>
      </w:tr>
      <w:tr w:rsidR="00313C1E" w:rsidRPr="003A17DF" w:rsidTr="00313C1E">
        <w:trPr>
          <w:trHeight w:val="511"/>
        </w:trPr>
        <w:tc>
          <w:tcPr>
            <w:tcW w:w="2694" w:type="dxa"/>
            <w:shd w:val="clear" w:color="auto" w:fill="auto"/>
          </w:tcPr>
          <w:p w:rsidR="00313C1E" w:rsidRPr="003A17DF" w:rsidRDefault="00313C1E" w:rsidP="00313C1E">
            <w:pPr>
              <w:rPr>
                <w:rFonts w:ascii="Arial" w:hAnsi="Arial" w:cs="Arial"/>
                <w:bCs/>
                <w:sz w:val="20"/>
                <w:szCs w:val="20"/>
              </w:rPr>
            </w:pPr>
            <w:r w:rsidRPr="003A17DF">
              <w:rPr>
                <w:rFonts w:ascii="Arial" w:hAnsi="Arial" w:cs="Arial"/>
                <w:color w:val="000000"/>
                <w:sz w:val="20"/>
                <w:szCs w:val="20"/>
              </w:rPr>
              <w:t>Technical Strategic Session Refinement of Objectives, Strategies and Municipal priorities</w:t>
            </w:r>
          </w:p>
        </w:tc>
        <w:tc>
          <w:tcPr>
            <w:tcW w:w="2410" w:type="dxa"/>
          </w:tcPr>
          <w:p w:rsidR="00313C1E" w:rsidRPr="003A17DF" w:rsidRDefault="00313C1E" w:rsidP="00313C1E">
            <w:pPr>
              <w:rPr>
                <w:rFonts w:ascii="Arial" w:hAnsi="Arial" w:cs="Arial"/>
                <w:bCs/>
                <w:sz w:val="20"/>
                <w:szCs w:val="20"/>
                <w:lang w:val="en-ZA" w:eastAsia="en-ZA"/>
              </w:rPr>
            </w:pPr>
          </w:p>
        </w:tc>
        <w:tc>
          <w:tcPr>
            <w:tcW w:w="1843" w:type="dxa"/>
          </w:tcPr>
          <w:p w:rsidR="00313C1E" w:rsidRPr="003A17DF" w:rsidRDefault="00313C1E" w:rsidP="00313C1E">
            <w:pPr>
              <w:rPr>
                <w:rFonts w:ascii="Arial" w:hAnsi="Arial" w:cs="Arial"/>
                <w:bCs/>
                <w:sz w:val="20"/>
                <w:szCs w:val="20"/>
              </w:rPr>
            </w:pPr>
          </w:p>
        </w:tc>
        <w:tc>
          <w:tcPr>
            <w:tcW w:w="1701" w:type="dxa"/>
            <w:shd w:val="clear" w:color="auto" w:fill="auto"/>
          </w:tcPr>
          <w:p w:rsidR="00313C1E" w:rsidRPr="003A17DF" w:rsidRDefault="00313C1E" w:rsidP="00313C1E">
            <w:pPr>
              <w:rPr>
                <w:rFonts w:ascii="Arial" w:hAnsi="Arial" w:cs="Arial"/>
                <w:bCs/>
                <w:sz w:val="20"/>
                <w:szCs w:val="20"/>
              </w:rPr>
            </w:pPr>
            <w:r w:rsidRPr="003A17DF">
              <w:rPr>
                <w:rFonts w:ascii="Arial" w:hAnsi="Arial" w:cs="Arial"/>
                <w:bCs/>
                <w:sz w:val="20"/>
                <w:szCs w:val="20"/>
              </w:rPr>
              <w:t>29/01/2020</w:t>
            </w:r>
          </w:p>
          <w:p w:rsidR="00313C1E" w:rsidRPr="003A17DF" w:rsidRDefault="00313C1E" w:rsidP="00313C1E">
            <w:pPr>
              <w:rPr>
                <w:rFonts w:ascii="Arial" w:hAnsi="Arial" w:cs="Arial"/>
                <w:bCs/>
                <w:sz w:val="20"/>
                <w:szCs w:val="20"/>
              </w:rPr>
            </w:pPr>
            <w:r w:rsidRPr="003A17DF">
              <w:rPr>
                <w:rFonts w:ascii="Arial" w:hAnsi="Arial" w:cs="Arial"/>
                <w:bCs/>
                <w:sz w:val="20"/>
                <w:szCs w:val="20"/>
              </w:rPr>
              <w:t>30/01/2020</w:t>
            </w:r>
          </w:p>
          <w:p w:rsidR="00313C1E" w:rsidRPr="003A17DF" w:rsidRDefault="00313C1E" w:rsidP="00313C1E">
            <w:pPr>
              <w:rPr>
                <w:rFonts w:ascii="Arial" w:hAnsi="Arial" w:cs="Arial"/>
                <w:bCs/>
                <w:sz w:val="20"/>
                <w:szCs w:val="20"/>
              </w:rPr>
            </w:pPr>
            <w:r w:rsidRPr="003A17DF">
              <w:rPr>
                <w:rFonts w:ascii="Arial" w:hAnsi="Arial" w:cs="Arial"/>
                <w:bCs/>
                <w:sz w:val="20"/>
                <w:szCs w:val="20"/>
              </w:rPr>
              <w:t>31/01/2020</w:t>
            </w:r>
          </w:p>
        </w:tc>
        <w:tc>
          <w:tcPr>
            <w:tcW w:w="2551" w:type="dxa"/>
            <w:shd w:val="clear" w:color="auto" w:fill="auto"/>
          </w:tcPr>
          <w:p w:rsidR="00313C1E" w:rsidRPr="003A17DF" w:rsidRDefault="00313C1E" w:rsidP="00313C1E">
            <w:pPr>
              <w:rPr>
                <w:rFonts w:ascii="Arial" w:hAnsi="Arial" w:cs="Arial"/>
                <w:bCs/>
                <w:sz w:val="20"/>
                <w:szCs w:val="20"/>
              </w:rPr>
            </w:pPr>
            <w:r w:rsidRPr="003A17DF">
              <w:rPr>
                <w:rFonts w:ascii="Arial" w:hAnsi="Arial" w:cs="Arial"/>
                <w:bCs/>
                <w:sz w:val="20"/>
                <w:szCs w:val="20"/>
              </w:rPr>
              <w:t>Municipal Manager</w:t>
            </w:r>
          </w:p>
        </w:tc>
      </w:tr>
      <w:tr w:rsidR="00313C1E" w:rsidRPr="003A17DF" w:rsidTr="00313C1E">
        <w:trPr>
          <w:trHeight w:val="294"/>
        </w:trPr>
        <w:tc>
          <w:tcPr>
            <w:tcW w:w="11199" w:type="dxa"/>
            <w:gridSpan w:val="5"/>
            <w:shd w:val="clear" w:color="auto" w:fill="BFBFBF"/>
          </w:tcPr>
          <w:p w:rsidR="00313C1E" w:rsidRPr="003A17DF" w:rsidRDefault="00313C1E" w:rsidP="00313C1E">
            <w:pPr>
              <w:jc w:val="center"/>
              <w:rPr>
                <w:rFonts w:ascii="Arial" w:hAnsi="Arial" w:cs="Arial"/>
                <w:bCs/>
                <w:sz w:val="20"/>
                <w:szCs w:val="20"/>
              </w:rPr>
            </w:pPr>
            <w:r w:rsidRPr="003A17DF">
              <w:rPr>
                <w:rFonts w:ascii="Arial" w:hAnsi="Arial" w:cs="Arial"/>
                <w:bCs/>
                <w:sz w:val="20"/>
                <w:szCs w:val="20"/>
              </w:rPr>
              <w:t>FEBRUARY 2020</w:t>
            </w:r>
          </w:p>
        </w:tc>
      </w:tr>
      <w:tr w:rsidR="00313C1E" w:rsidRPr="003A17DF" w:rsidTr="00313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Pr>
          <w:p w:rsidR="00313C1E" w:rsidRPr="003A17DF" w:rsidRDefault="00313C1E" w:rsidP="00313C1E">
            <w:pPr>
              <w:rPr>
                <w:rFonts w:ascii="Arial" w:hAnsi="Arial" w:cs="Arial"/>
                <w:bCs/>
                <w:sz w:val="20"/>
                <w:szCs w:val="20"/>
              </w:rPr>
            </w:pPr>
            <w:r w:rsidRPr="003A17DF">
              <w:rPr>
                <w:rFonts w:ascii="Arial" w:hAnsi="Arial" w:cs="Arial"/>
                <w:bCs/>
                <w:sz w:val="20"/>
                <w:szCs w:val="20"/>
              </w:rPr>
              <w:t xml:space="preserve">IDP/PMS/Budget Steering Committee - </w:t>
            </w:r>
            <w:proofErr w:type="spellStart"/>
            <w:r w:rsidRPr="003A17DF">
              <w:rPr>
                <w:rFonts w:ascii="Arial" w:hAnsi="Arial" w:cs="Arial"/>
                <w:bCs/>
                <w:sz w:val="20"/>
                <w:szCs w:val="20"/>
              </w:rPr>
              <w:t>Reviewal</w:t>
            </w:r>
            <w:proofErr w:type="spellEnd"/>
            <w:r w:rsidRPr="003A17DF">
              <w:rPr>
                <w:rFonts w:ascii="Arial" w:hAnsi="Arial" w:cs="Arial"/>
                <w:bCs/>
                <w:sz w:val="20"/>
                <w:szCs w:val="20"/>
              </w:rPr>
              <w:t xml:space="preserve"> of the strategies and objectives, setting up new objectives, strategies based on new priorities and budget adjustment</w:t>
            </w:r>
          </w:p>
        </w:tc>
        <w:tc>
          <w:tcPr>
            <w:tcW w:w="2410" w:type="dxa"/>
          </w:tcPr>
          <w:p w:rsidR="00313C1E" w:rsidRPr="003A17DF" w:rsidRDefault="00313C1E" w:rsidP="00313C1E">
            <w:pPr>
              <w:rPr>
                <w:rFonts w:ascii="Arial" w:hAnsi="Arial" w:cs="Arial"/>
                <w:sz w:val="20"/>
                <w:szCs w:val="20"/>
              </w:rPr>
            </w:pPr>
          </w:p>
        </w:tc>
        <w:tc>
          <w:tcPr>
            <w:tcW w:w="1843" w:type="dxa"/>
          </w:tcPr>
          <w:p w:rsidR="00313C1E" w:rsidRPr="003A17DF" w:rsidRDefault="00313C1E" w:rsidP="00313C1E">
            <w:pPr>
              <w:rPr>
                <w:rFonts w:ascii="Arial" w:hAnsi="Arial" w:cs="Arial"/>
                <w:sz w:val="20"/>
                <w:szCs w:val="20"/>
              </w:rPr>
            </w:pPr>
          </w:p>
        </w:tc>
        <w:tc>
          <w:tcPr>
            <w:tcW w:w="1701" w:type="dxa"/>
          </w:tcPr>
          <w:p w:rsidR="00313C1E" w:rsidRPr="003A17DF" w:rsidRDefault="00313C1E" w:rsidP="00313C1E">
            <w:pPr>
              <w:rPr>
                <w:rFonts w:ascii="Arial" w:hAnsi="Arial" w:cs="Arial"/>
                <w:sz w:val="20"/>
                <w:szCs w:val="20"/>
              </w:rPr>
            </w:pPr>
            <w:r w:rsidRPr="003A17DF">
              <w:rPr>
                <w:rFonts w:ascii="Arial" w:hAnsi="Arial" w:cs="Arial"/>
                <w:sz w:val="20"/>
                <w:szCs w:val="20"/>
              </w:rPr>
              <w:t>04/02/2020</w:t>
            </w:r>
          </w:p>
        </w:tc>
        <w:tc>
          <w:tcPr>
            <w:tcW w:w="2551" w:type="dxa"/>
          </w:tcPr>
          <w:p w:rsidR="00313C1E" w:rsidRPr="003A17DF" w:rsidRDefault="00313C1E" w:rsidP="00313C1E">
            <w:pPr>
              <w:rPr>
                <w:rFonts w:ascii="Arial" w:hAnsi="Arial" w:cs="Arial"/>
                <w:sz w:val="20"/>
                <w:szCs w:val="20"/>
              </w:rPr>
            </w:pPr>
            <w:r w:rsidRPr="003A17DF">
              <w:rPr>
                <w:rFonts w:ascii="Arial" w:hAnsi="Arial" w:cs="Arial"/>
                <w:sz w:val="20"/>
                <w:szCs w:val="20"/>
              </w:rPr>
              <w:t>Municipal Manager</w:t>
            </w:r>
          </w:p>
        </w:tc>
      </w:tr>
      <w:tr w:rsidR="00313C1E" w:rsidRPr="003A17DF" w:rsidTr="00313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bottom w:val="single" w:sz="4" w:space="0" w:color="auto"/>
            </w:tcBorders>
            <w:shd w:val="clear" w:color="auto" w:fill="auto"/>
          </w:tcPr>
          <w:p w:rsidR="00313C1E" w:rsidRPr="003A17DF" w:rsidRDefault="00313C1E" w:rsidP="00313C1E">
            <w:pPr>
              <w:rPr>
                <w:rFonts w:ascii="Arial" w:hAnsi="Arial" w:cs="Arial"/>
                <w:bCs/>
                <w:sz w:val="20"/>
                <w:szCs w:val="20"/>
              </w:rPr>
            </w:pPr>
            <w:r w:rsidRPr="003A17DF">
              <w:rPr>
                <w:rFonts w:ascii="Arial" w:hAnsi="Arial" w:cs="Arial"/>
                <w:bCs/>
                <w:sz w:val="20"/>
                <w:szCs w:val="20"/>
              </w:rPr>
              <w:t xml:space="preserve">Institutional Strategic Sessions - </w:t>
            </w:r>
            <w:proofErr w:type="spellStart"/>
            <w:r w:rsidRPr="003A17DF">
              <w:rPr>
                <w:rFonts w:ascii="Arial" w:hAnsi="Arial" w:cs="Arial"/>
                <w:bCs/>
                <w:sz w:val="20"/>
                <w:szCs w:val="20"/>
              </w:rPr>
              <w:t>Reviewal</w:t>
            </w:r>
            <w:proofErr w:type="spellEnd"/>
            <w:r w:rsidRPr="003A17DF">
              <w:rPr>
                <w:rFonts w:ascii="Arial" w:hAnsi="Arial" w:cs="Arial"/>
                <w:bCs/>
                <w:sz w:val="20"/>
                <w:szCs w:val="20"/>
              </w:rPr>
              <w:t xml:space="preserve"> of the strategies and objectives, setting up new objectives, strategies based on new priorities and budget adjustment</w:t>
            </w:r>
          </w:p>
        </w:tc>
        <w:tc>
          <w:tcPr>
            <w:tcW w:w="2410" w:type="dxa"/>
            <w:tcBorders>
              <w:bottom w:val="single" w:sz="4" w:space="0" w:color="auto"/>
            </w:tcBorders>
          </w:tcPr>
          <w:p w:rsidR="00313C1E" w:rsidRPr="003A17DF" w:rsidRDefault="00313C1E" w:rsidP="00313C1E">
            <w:pPr>
              <w:rPr>
                <w:rFonts w:ascii="Arial" w:hAnsi="Arial" w:cs="Arial"/>
                <w:bCs/>
                <w:sz w:val="20"/>
                <w:szCs w:val="20"/>
              </w:rPr>
            </w:pPr>
          </w:p>
        </w:tc>
        <w:tc>
          <w:tcPr>
            <w:tcW w:w="1843" w:type="dxa"/>
            <w:tcBorders>
              <w:bottom w:val="single" w:sz="4" w:space="0" w:color="auto"/>
            </w:tcBorders>
          </w:tcPr>
          <w:p w:rsidR="00313C1E" w:rsidRPr="003A17DF" w:rsidRDefault="00313C1E" w:rsidP="00313C1E">
            <w:pPr>
              <w:rPr>
                <w:rFonts w:ascii="Arial" w:hAnsi="Arial" w:cs="Arial"/>
                <w:bCs/>
                <w:sz w:val="20"/>
                <w:szCs w:val="20"/>
              </w:rPr>
            </w:pPr>
          </w:p>
        </w:tc>
        <w:tc>
          <w:tcPr>
            <w:tcW w:w="1701" w:type="dxa"/>
            <w:tcBorders>
              <w:bottom w:val="single" w:sz="4" w:space="0" w:color="auto"/>
            </w:tcBorders>
            <w:shd w:val="clear" w:color="auto" w:fill="auto"/>
          </w:tcPr>
          <w:p w:rsidR="00313C1E" w:rsidRPr="003A17DF" w:rsidRDefault="00313C1E" w:rsidP="00313C1E">
            <w:pPr>
              <w:rPr>
                <w:rFonts w:ascii="Arial" w:hAnsi="Arial" w:cs="Arial"/>
                <w:bCs/>
                <w:sz w:val="20"/>
                <w:szCs w:val="20"/>
              </w:rPr>
            </w:pPr>
            <w:r w:rsidRPr="003A17DF">
              <w:rPr>
                <w:rFonts w:ascii="Arial" w:hAnsi="Arial" w:cs="Arial"/>
                <w:bCs/>
                <w:sz w:val="20"/>
                <w:szCs w:val="20"/>
              </w:rPr>
              <w:t>05/02/2020</w:t>
            </w:r>
          </w:p>
          <w:p w:rsidR="00313C1E" w:rsidRPr="003A17DF" w:rsidRDefault="00313C1E" w:rsidP="00313C1E">
            <w:pPr>
              <w:rPr>
                <w:rFonts w:ascii="Arial" w:hAnsi="Arial" w:cs="Arial"/>
                <w:bCs/>
                <w:sz w:val="20"/>
                <w:szCs w:val="20"/>
              </w:rPr>
            </w:pPr>
            <w:r w:rsidRPr="003A17DF">
              <w:rPr>
                <w:rFonts w:ascii="Arial" w:hAnsi="Arial" w:cs="Arial"/>
                <w:bCs/>
                <w:sz w:val="20"/>
                <w:szCs w:val="20"/>
              </w:rPr>
              <w:t>06/02/2020</w:t>
            </w:r>
          </w:p>
          <w:p w:rsidR="00313C1E" w:rsidRPr="003A17DF" w:rsidRDefault="00313C1E" w:rsidP="00313C1E">
            <w:pPr>
              <w:rPr>
                <w:rFonts w:ascii="Arial" w:hAnsi="Arial" w:cs="Arial"/>
                <w:bCs/>
                <w:sz w:val="20"/>
                <w:szCs w:val="20"/>
              </w:rPr>
            </w:pPr>
            <w:r w:rsidRPr="003A17DF">
              <w:rPr>
                <w:rFonts w:ascii="Arial" w:hAnsi="Arial" w:cs="Arial"/>
                <w:bCs/>
                <w:sz w:val="20"/>
                <w:szCs w:val="20"/>
              </w:rPr>
              <w:t>07/02/2020</w:t>
            </w:r>
          </w:p>
        </w:tc>
        <w:tc>
          <w:tcPr>
            <w:tcW w:w="2551" w:type="dxa"/>
            <w:tcBorders>
              <w:bottom w:val="single" w:sz="4" w:space="0" w:color="auto"/>
            </w:tcBorders>
          </w:tcPr>
          <w:p w:rsidR="00313C1E" w:rsidRPr="003A17DF" w:rsidRDefault="00313C1E" w:rsidP="00313C1E">
            <w:pPr>
              <w:rPr>
                <w:rFonts w:ascii="Arial" w:hAnsi="Arial" w:cs="Arial"/>
                <w:bCs/>
                <w:sz w:val="20"/>
                <w:szCs w:val="20"/>
              </w:rPr>
            </w:pPr>
            <w:r w:rsidRPr="003A17DF">
              <w:rPr>
                <w:rFonts w:ascii="Arial" w:hAnsi="Arial" w:cs="Arial"/>
                <w:bCs/>
                <w:sz w:val="20"/>
                <w:szCs w:val="20"/>
              </w:rPr>
              <w:t xml:space="preserve"> Executive Mayor</w:t>
            </w:r>
          </w:p>
        </w:tc>
      </w:tr>
      <w:tr w:rsidR="00313C1E" w:rsidRPr="003A17DF" w:rsidTr="00313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bottom w:val="single" w:sz="4" w:space="0" w:color="auto"/>
            </w:tcBorders>
            <w:shd w:val="clear" w:color="auto" w:fill="auto"/>
          </w:tcPr>
          <w:p w:rsidR="00313C1E" w:rsidRPr="003A17DF" w:rsidRDefault="00313C1E" w:rsidP="00313C1E">
            <w:pPr>
              <w:rPr>
                <w:rFonts w:ascii="Arial" w:hAnsi="Arial" w:cs="Arial"/>
                <w:bCs/>
                <w:sz w:val="20"/>
                <w:szCs w:val="20"/>
              </w:rPr>
            </w:pPr>
            <w:r w:rsidRPr="003A17DF">
              <w:rPr>
                <w:rFonts w:ascii="Arial" w:hAnsi="Arial" w:cs="Arial"/>
                <w:bCs/>
                <w:sz w:val="20"/>
                <w:szCs w:val="20"/>
              </w:rPr>
              <w:t>Provincial Treasury Mid-year Performance Engagement</w:t>
            </w:r>
          </w:p>
        </w:tc>
        <w:tc>
          <w:tcPr>
            <w:tcW w:w="2410" w:type="dxa"/>
            <w:tcBorders>
              <w:bottom w:val="single" w:sz="4" w:space="0" w:color="auto"/>
            </w:tcBorders>
          </w:tcPr>
          <w:p w:rsidR="00313C1E" w:rsidRPr="003A17DF" w:rsidRDefault="00313C1E" w:rsidP="00313C1E">
            <w:pPr>
              <w:rPr>
                <w:rFonts w:ascii="Arial" w:hAnsi="Arial" w:cs="Arial"/>
                <w:bCs/>
                <w:sz w:val="20"/>
                <w:szCs w:val="20"/>
              </w:rPr>
            </w:pPr>
          </w:p>
        </w:tc>
        <w:tc>
          <w:tcPr>
            <w:tcW w:w="1843" w:type="dxa"/>
            <w:tcBorders>
              <w:bottom w:val="single" w:sz="4" w:space="0" w:color="auto"/>
            </w:tcBorders>
          </w:tcPr>
          <w:p w:rsidR="00313C1E" w:rsidRPr="003A17DF" w:rsidRDefault="00313C1E" w:rsidP="00313C1E">
            <w:pPr>
              <w:rPr>
                <w:rFonts w:ascii="Arial" w:hAnsi="Arial" w:cs="Arial"/>
                <w:bCs/>
                <w:sz w:val="20"/>
                <w:szCs w:val="20"/>
              </w:rPr>
            </w:pPr>
          </w:p>
        </w:tc>
        <w:tc>
          <w:tcPr>
            <w:tcW w:w="1701" w:type="dxa"/>
            <w:tcBorders>
              <w:bottom w:val="single" w:sz="4" w:space="0" w:color="auto"/>
            </w:tcBorders>
            <w:shd w:val="clear" w:color="auto" w:fill="auto"/>
          </w:tcPr>
          <w:p w:rsidR="00313C1E" w:rsidRPr="003A17DF" w:rsidRDefault="00313C1E" w:rsidP="00313C1E">
            <w:pPr>
              <w:rPr>
                <w:rFonts w:ascii="Arial" w:hAnsi="Arial" w:cs="Arial"/>
                <w:bCs/>
                <w:sz w:val="20"/>
                <w:szCs w:val="20"/>
              </w:rPr>
            </w:pPr>
            <w:r w:rsidRPr="003A17DF">
              <w:rPr>
                <w:rFonts w:ascii="Arial" w:hAnsi="Arial" w:cs="Arial"/>
                <w:bCs/>
                <w:sz w:val="20"/>
                <w:szCs w:val="20"/>
              </w:rPr>
              <w:t>11/02/2020</w:t>
            </w:r>
          </w:p>
        </w:tc>
        <w:tc>
          <w:tcPr>
            <w:tcW w:w="2551" w:type="dxa"/>
            <w:tcBorders>
              <w:bottom w:val="single" w:sz="4" w:space="0" w:color="auto"/>
            </w:tcBorders>
          </w:tcPr>
          <w:p w:rsidR="00313C1E" w:rsidRPr="003A17DF" w:rsidRDefault="00313C1E" w:rsidP="00313C1E">
            <w:pPr>
              <w:rPr>
                <w:rFonts w:ascii="Arial" w:hAnsi="Arial" w:cs="Arial"/>
                <w:bCs/>
                <w:sz w:val="20"/>
                <w:szCs w:val="20"/>
              </w:rPr>
            </w:pPr>
            <w:r w:rsidRPr="003A17DF">
              <w:rPr>
                <w:rFonts w:ascii="Arial" w:hAnsi="Arial" w:cs="Arial"/>
                <w:bCs/>
                <w:sz w:val="20"/>
                <w:szCs w:val="20"/>
              </w:rPr>
              <w:t>CFO</w:t>
            </w:r>
          </w:p>
        </w:tc>
      </w:tr>
      <w:tr w:rsidR="00313C1E" w:rsidRPr="003A17DF" w:rsidTr="00313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0"/>
        </w:trPr>
        <w:tc>
          <w:tcPr>
            <w:tcW w:w="2694" w:type="dxa"/>
            <w:tcBorders>
              <w:bottom w:val="single" w:sz="4" w:space="0" w:color="auto"/>
            </w:tcBorders>
            <w:shd w:val="clear" w:color="auto" w:fill="auto"/>
          </w:tcPr>
          <w:p w:rsidR="00313C1E" w:rsidRPr="003A17DF" w:rsidRDefault="00313C1E" w:rsidP="00313C1E">
            <w:pPr>
              <w:rPr>
                <w:rFonts w:ascii="Arial" w:hAnsi="Arial" w:cs="Arial"/>
                <w:bCs/>
                <w:sz w:val="20"/>
                <w:szCs w:val="20"/>
              </w:rPr>
            </w:pPr>
            <w:r w:rsidRPr="003A17DF">
              <w:rPr>
                <w:rFonts w:ascii="Arial" w:hAnsi="Arial" w:cs="Arial"/>
                <w:bCs/>
                <w:sz w:val="20"/>
                <w:szCs w:val="20"/>
              </w:rPr>
              <w:t>IGR Clusters - Strategies and objectives and programs Presentation of project plans from Sector Departments</w:t>
            </w:r>
          </w:p>
        </w:tc>
        <w:tc>
          <w:tcPr>
            <w:tcW w:w="2410" w:type="dxa"/>
            <w:tcBorders>
              <w:bottom w:val="single" w:sz="4" w:space="0" w:color="auto"/>
            </w:tcBorders>
          </w:tcPr>
          <w:p w:rsidR="00313C1E" w:rsidRPr="003A17DF" w:rsidRDefault="00313C1E" w:rsidP="00313C1E">
            <w:pPr>
              <w:rPr>
                <w:rFonts w:ascii="Arial" w:hAnsi="Arial" w:cs="Arial"/>
                <w:bCs/>
                <w:sz w:val="20"/>
                <w:szCs w:val="20"/>
              </w:rPr>
            </w:pPr>
          </w:p>
        </w:tc>
        <w:tc>
          <w:tcPr>
            <w:tcW w:w="1843" w:type="dxa"/>
            <w:tcBorders>
              <w:bottom w:val="single" w:sz="4" w:space="0" w:color="auto"/>
            </w:tcBorders>
          </w:tcPr>
          <w:p w:rsidR="00313C1E" w:rsidRPr="003A17DF" w:rsidRDefault="00313C1E" w:rsidP="00313C1E">
            <w:pPr>
              <w:rPr>
                <w:rFonts w:ascii="Arial" w:hAnsi="Arial" w:cs="Arial"/>
                <w:bCs/>
                <w:sz w:val="20"/>
                <w:szCs w:val="20"/>
              </w:rPr>
            </w:pPr>
          </w:p>
        </w:tc>
        <w:tc>
          <w:tcPr>
            <w:tcW w:w="1701" w:type="dxa"/>
            <w:tcBorders>
              <w:bottom w:val="single" w:sz="4" w:space="0" w:color="auto"/>
            </w:tcBorders>
            <w:shd w:val="clear" w:color="auto" w:fill="auto"/>
          </w:tcPr>
          <w:p w:rsidR="00313C1E" w:rsidRPr="003A17DF" w:rsidRDefault="00313C1E" w:rsidP="00313C1E">
            <w:pPr>
              <w:rPr>
                <w:rFonts w:ascii="Arial" w:hAnsi="Arial" w:cs="Arial"/>
                <w:bCs/>
                <w:sz w:val="20"/>
                <w:szCs w:val="20"/>
              </w:rPr>
            </w:pPr>
            <w:r w:rsidRPr="003A17DF">
              <w:rPr>
                <w:rFonts w:ascii="Arial" w:hAnsi="Arial" w:cs="Arial"/>
                <w:bCs/>
                <w:sz w:val="20"/>
                <w:szCs w:val="20"/>
              </w:rPr>
              <w:t>11-14/02/2020</w:t>
            </w:r>
          </w:p>
        </w:tc>
        <w:tc>
          <w:tcPr>
            <w:tcW w:w="2551" w:type="dxa"/>
            <w:tcBorders>
              <w:bottom w:val="single" w:sz="4" w:space="0" w:color="auto"/>
            </w:tcBorders>
          </w:tcPr>
          <w:p w:rsidR="00313C1E" w:rsidRPr="003A17DF" w:rsidRDefault="00313C1E" w:rsidP="00313C1E">
            <w:pPr>
              <w:rPr>
                <w:rFonts w:ascii="Arial" w:hAnsi="Arial" w:cs="Arial"/>
                <w:bCs/>
                <w:sz w:val="20"/>
                <w:szCs w:val="20"/>
              </w:rPr>
            </w:pPr>
            <w:r w:rsidRPr="003A17DF">
              <w:rPr>
                <w:rFonts w:ascii="Arial" w:hAnsi="Arial" w:cs="Arial"/>
                <w:bCs/>
                <w:sz w:val="20"/>
                <w:szCs w:val="20"/>
              </w:rPr>
              <w:t>Portfolio Heads</w:t>
            </w:r>
          </w:p>
        </w:tc>
      </w:tr>
      <w:tr w:rsidR="00313C1E" w:rsidRPr="003A17DF" w:rsidTr="00313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bottom w:val="single" w:sz="4" w:space="0" w:color="auto"/>
            </w:tcBorders>
            <w:shd w:val="clear" w:color="auto" w:fill="auto"/>
          </w:tcPr>
          <w:p w:rsidR="00313C1E" w:rsidRPr="003A17DF" w:rsidRDefault="00313C1E" w:rsidP="00313C1E">
            <w:pPr>
              <w:rPr>
                <w:rFonts w:ascii="Arial" w:hAnsi="Arial" w:cs="Arial"/>
                <w:bCs/>
                <w:sz w:val="20"/>
                <w:szCs w:val="20"/>
              </w:rPr>
            </w:pPr>
            <w:r w:rsidRPr="003A17DF">
              <w:rPr>
                <w:rFonts w:ascii="Arial" w:hAnsi="Arial" w:cs="Arial"/>
                <w:bCs/>
                <w:sz w:val="20"/>
                <w:szCs w:val="20"/>
              </w:rPr>
              <w:t xml:space="preserve"> Council Meeting - Adoption of adjustment budget</w:t>
            </w:r>
          </w:p>
        </w:tc>
        <w:tc>
          <w:tcPr>
            <w:tcW w:w="2410" w:type="dxa"/>
            <w:tcBorders>
              <w:bottom w:val="single" w:sz="4" w:space="0" w:color="auto"/>
            </w:tcBorders>
          </w:tcPr>
          <w:p w:rsidR="00313C1E" w:rsidRPr="003A17DF" w:rsidRDefault="00313C1E" w:rsidP="00313C1E">
            <w:pPr>
              <w:rPr>
                <w:rFonts w:ascii="Arial" w:hAnsi="Arial" w:cs="Arial"/>
                <w:bCs/>
                <w:sz w:val="20"/>
                <w:szCs w:val="20"/>
              </w:rPr>
            </w:pPr>
          </w:p>
        </w:tc>
        <w:tc>
          <w:tcPr>
            <w:tcW w:w="1843" w:type="dxa"/>
            <w:tcBorders>
              <w:bottom w:val="single" w:sz="4" w:space="0" w:color="auto"/>
            </w:tcBorders>
          </w:tcPr>
          <w:p w:rsidR="00313C1E" w:rsidRPr="003A17DF" w:rsidRDefault="00313C1E" w:rsidP="00313C1E">
            <w:pPr>
              <w:rPr>
                <w:rFonts w:ascii="Arial" w:hAnsi="Arial" w:cs="Arial"/>
                <w:bCs/>
                <w:sz w:val="20"/>
                <w:szCs w:val="20"/>
              </w:rPr>
            </w:pPr>
          </w:p>
        </w:tc>
        <w:tc>
          <w:tcPr>
            <w:tcW w:w="1701" w:type="dxa"/>
            <w:tcBorders>
              <w:bottom w:val="single" w:sz="4" w:space="0" w:color="auto"/>
            </w:tcBorders>
            <w:shd w:val="clear" w:color="auto" w:fill="auto"/>
          </w:tcPr>
          <w:p w:rsidR="00313C1E" w:rsidRPr="003A17DF" w:rsidRDefault="00313C1E" w:rsidP="00313C1E">
            <w:pPr>
              <w:rPr>
                <w:rFonts w:ascii="Arial" w:hAnsi="Arial" w:cs="Arial"/>
                <w:bCs/>
                <w:sz w:val="20"/>
                <w:szCs w:val="20"/>
              </w:rPr>
            </w:pPr>
            <w:r w:rsidRPr="003A17DF">
              <w:rPr>
                <w:rFonts w:ascii="Arial" w:hAnsi="Arial" w:cs="Arial"/>
                <w:bCs/>
                <w:sz w:val="20"/>
                <w:szCs w:val="20"/>
              </w:rPr>
              <w:t>26/02/2020</w:t>
            </w:r>
          </w:p>
        </w:tc>
        <w:tc>
          <w:tcPr>
            <w:tcW w:w="2551" w:type="dxa"/>
            <w:tcBorders>
              <w:bottom w:val="single" w:sz="4" w:space="0" w:color="auto"/>
            </w:tcBorders>
          </w:tcPr>
          <w:p w:rsidR="00313C1E" w:rsidRPr="003A17DF" w:rsidRDefault="00313C1E" w:rsidP="00313C1E">
            <w:pPr>
              <w:rPr>
                <w:rFonts w:ascii="Arial" w:hAnsi="Arial" w:cs="Arial"/>
                <w:bCs/>
                <w:sz w:val="20"/>
                <w:szCs w:val="20"/>
              </w:rPr>
            </w:pPr>
            <w:r w:rsidRPr="003A17DF">
              <w:rPr>
                <w:rFonts w:ascii="Arial" w:hAnsi="Arial" w:cs="Arial"/>
                <w:bCs/>
                <w:sz w:val="20"/>
                <w:szCs w:val="20"/>
              </w:rPr>
              <w:t>Executive Mayor</w:t>
            </w:r>
          </w:p>
        </w:tc>
      </w:tr>
      <w:tr w:rsidR="00313C1E" w:rsidRPr="003A17DF" w:rsidTr="00313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trPr>
        <w:tc>
          <w:tcPr>
            <w:tcW w:w="11199" w:type="dxa"/>
            <w:gridSpan w:val="5"/>
            <w:tcBorders>
              <w:bottom w:val="single" w:sz="4" w:space="0" w:color="auto"/>
            </w:tcBorders>
            <w:shd w:val="clear" w:color="auto" w:fill="BFBFBF"/>
          </w:tcPr>
          <w:p w:rsidR="00313C1E" w:rsidRPr="003A17DF" w:rsidRDefault="00313C1E" w:rsidP="00313C1E">
            <w:pPr>
              <w:jc w:val="center"/>
              <w:rPr>
                <w:rFonts w:ascii="Arial" w:hAnsi="Arial" w:cs="Arial"/>
                <w:bCs/>
                <w:sz w:val="20"/>
                <w:szCs w:val="20"/>
                <w:lang w:val="en-ZA" w:eastAsia="en-ZA"/>
              </w:rPr>
            </w:pPr>
            <w:r w:rsidRPr="003A17DF">
              <w:rPr>
                <w:rFonts w:ascii="Arial" w:hAnsi="Arial" w:cs="Arial"/>
                <w:bCs/>
                <w:sz w:val="20"/>
                <w:szCs w:val="20"/>
                <w:lang w:val="en-ZA" w:eastAsia="en-ZA"/>
              </w:rPr>
              <w:t>MARCH 2020</w:t>
            </w:r>
          </w:p>
        </w:tc>
      </w:tr>
      <w:tr w:rsidR="00313C1E" w:rsidRPr="003A17DF" w:rsidTr="00313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bottom w:val="single" w:sz="4" w:space="0" w:color="auto"/>
            </w:tcBorders>
          </w:tcPr>
          <w:p w:rsidR="00313C1E" w:rsidRPr="003A17DF" w:rsidRDefault="00313C1E" w:rsidP="00313C1E">
            <w:pPr>
              <w:rPr>
                <w:rFonts w:ascii="Arial" w:hAnsi="Arial" w:cs="Arial"/>
                <w:bCs/>
                <w:sz w:val="20"/>
                <w:szCs w:val="20"/>
                <w:lang w:val="en-ZA" w:eastAsia="en-ZA"/>
              </w:rPr>
            </w:pPr>
            <w:r w:rsidRPr="003A17DF">
              <w:rPr>
                <w:rFonts w:ascii="Arial" w:hAnsi="Arial" w:cs="Arial"/>
                <w:bCs/>
                <w:sz w:val="20"/>
                <w:szCs w:val="20"/>
                <w:lang w:val="en-ZA" w:eastAsia="en-ZA"/>
              </w:rPr>
              <w:t>IDP/Budget Steering Committee</w:t>
            </w:r>
          </w:p>
        </w:tc>
        <w:tc>
          <w:tcPr>
            <w:tcW w:w="2410" w:type="dxa"/>
            <w:tcBorders>
              <w:bottom w:val="single" w:sz="4" w:space="0" w:color="auto"/>
            </w:tcBorders>
          </w:tcPr>
          <w:p w:rsidR="00313C1E" w:rsidRPr="003A17DF" w:rsidRDefault="00313C1E" w:rsidP="00313C1E">
            <w:pPr>
              <w:rPr>
                <w:rFonts w:ascii="Arial" w:hAnsi="Arial" w:cs="Arial"/>
                <w:sz w:val="20"/>
                <w:szCs w:val="20"/>
                <w:lang w:val="en-ZA" w:eastAsia="en-ZA"/>
              </w:rPr>
            </w:pPr>
          </w:p>
        </w:tc>
        <w:tc>
          <w:tcPr>
            <w:tcW w:w="1843" w:type="dxa"/>
            <w:tcBorders>
              <w:bottom w:val="single" w:sz="4" w:space="0" w:color="auto"/>
            </w:tcBorders>
          </w:tcPr>
          <w:p w:rsidR="00313C1E" w:rsidRPr="003A17DF" w:rsidRDefault="00313C1E" w:rsidP="00313C1E">
            <w:pPr>
              <w:rPr>
                <w:rFonts w:ascii="Arial" w:hAnsi="Arial" w:cs="Arial"/>
                <w:sz w:val="20"/>
                <w:szCs w:val="20"/>
                <w:lang w:val="en-ZA" w:eastAsia="en-ZA"/>
              </w:rPr>
            </w:pPr>
            <w:r w:rsidRPr="003A17DF">
              <w:rPr>
                <w:rFonts w:ascii="Arial" w:hAnsi="Arial" w:cs="Arial"/>
                <w:bCs/>
                <w:sz w:val="20"/>
                <w:szCs w:val="20"/>
                <w:lang w:val="en-ZA" w:eastAsia="en-ZA"/>
              </w:rPr>
              <w:t xml:space="preserve">Budget Steering Committee – discussions on  Budget adjustment  </w:t>
            </w:r>
          </w:p>
        </w:tc>
        <w:tc>
          <w:tcPr>
            <w:tcW w:w="1701" w:type="dxa"/>
            <w:tcBorders>
              <w:bottom w:val="single" w:sz="4" w:space="0" w:color="auto"/>
            </w:tcBorders>
          </w:tcPr>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09/03/2020</w:t>
            </w:r>
          </w:p>
        </w:tc>
        <w:tc>
          <w:tcPr>
            <w:tcW w:w="2551" w:type="dxa"/>
            <w:tcBorders>
              <w:bottom w:val="single" w:sz="4" w:space="0" w:color="auto"/>
            </w:tcBorders>
          </w:tcPr>
          <w:p w:rsidR="00313C1E" w:rsidRPr="003A17DF" w:rsidRDefault="00313C1E" w:rsidP="00313C1E">
            <w:pPr>
              <w:rPr>
                <w:rFonts w:ascii="Arial" w:hAnsi="Arial" w:cs="Arial"/>
                <w:bCs/>
                <w:sz w:val="20"/>
                <w:szCs w:val="20"/>
                <w:lang w:val="en-ZA" w:eastAsia="en-ZA"/>
              </w:rPr>
            </w:pPr>
            <w:r w:rsidRPr="003A17DF">
              <w:rPr>
                <w:rFonts w:ascii="Arial" w:hAnsi="Arial" w:cs="Arial"/>
                <w:bCs/>
                <w:sz w:val="20"/>
                <w:szCs w:val="20"/>
                <w:lang w:val="en-ZA" w:eastAsia="en-ZA"/>
              </w:rPr>
              <w:t xml:space="preserve">Executive Mayor </w:t>
            </w:r>
          </w:p>
        </w:tc>
      </w:tr>
      <w:tr w:rsidR="00313C1E" w:rsidRPr="003A17DF" w:rsidTr="00313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bottom w:val="single" w:sz="4" w:space="0" w:color="auto"/>
            </w:tcBorders>
            <w:shd w:val="clear" w:color="auto" w:fill="FFFFFF"/>
          </w:tcPr>
          <w:p w:rsidR="00313C1E" w:rsidRPr="003A17DF" w:rsidRDefault="00313C1E" w:rsidP="00313C1E">
            <w:pPr>
              <w:rPr>
                <w:rFonts w:ascii="Arial" w:hAnsi="Arial" w:cs="Arial"/>
                <w:bCs/>
                <w:sz w:val="20"/>
                <w:szCs w:val="20"/>
              </w:rPr>
            </w:pPr>
            <w:r w:rsidRPr="003A17DF">
              <w:rPr>
                <w:rFonts w:ascii="Arial" w:hAnsi="Arial" w:cs="Arial"/>
                <w:bCs/>
                <w:sz w:val="20"/>
                <w:szCs w:val="20"/>
              </w:rPr>
              <w:lastRenderedPageBreak/>
              <w:t>IGR Forum</w:t>
            </w:r>
          </w:p>
        </w:tc>
        <w:tc>
          <w:tcPr>
            <w:tcW w:w="2410" w:type="dxa"/>
            <w:tcBorders>
              <w:bottom w:val="single" w:sz="4" w:space="0" w:color="auto"/>
            </w:tcBorders>
            <w:shd w:val="clear" w:color="auto" w:fill="FFFFFF"/>
          </w:tcPr>
          <w:p w:rsidR="00313C1E" w:rsidRPr="003A17DF" w:rsidRDefault="00313C1E" w:rsidP="00313C1E">
            <w:pPr>
              <w:rPr>
                <w:rFonts w:ascii="Arial" w:hAnsi="Arial" w:cs="Arial"/>
                <w:bCs/>
                <w:sz w:val="20"/>
                <w:szCs w:val="20"/>
              </w:rPr>
            </w:pPr>
          </w:p>
        </w:tc>
        <w:tc>
          <w:tcPr>
            <w:tcW w:w="1843" w:type="dxa"/>
            <w:tcBorders>
              <w:bottom w:val="single" w:sz="4" w:space="0" w:color="auto"/>
            </w:tcBorders>
            <w:shd w:val="clear" w:color="auto" w:fill="FFFFFF"/>
          </w:tcPr>
          <w:p w:rsidR="00313C1E" w:rsidRPr="003A17DF" w:rsidRDefault="00313C1E" w:rsidP="00313C1E">
            <w:pPr>
              <w:rPr>
                <w:rFonts w:ascii="Arial" w:hAnsi="Arial" w:cs="Arial"/>
                <w:bCs/>
                <w:sz w:val="20"/>
                <w:szCs w:val="20"/>
              </w:rPr>
            </w:pPr>
          </w:p>
        </w:tc>
        <w:tc>
          <w:tcPr>
            <w:tcW w:w="1701" w:type="dxa"/>
            <w:tcBorders>
              <w:bottom w:val="single" w:sz="4" w:space="0" w:color="auto"/>
            </w:tcBorders>
            <w:shd w:val="clear" w:color="auto" w:fill="FFFFFF"/>
          </w:tcPr>
          <w:p w:rsidR="00313C1E" w:rsidRPr="003A17DF" w:rsidRDefault="00313C1E" w:rsidP="00313C1E">
            <w:pPr>
              <w:rPr>
                <w:rFonts w:ascii="Arial" w:hAnsi="Arial" w:cs="Arial"/>
                <w:bCs/>
                <w:sz w:val="20"/>
                <w:szCs w:val="20"/>
              </w:rPr>
            </w:pPr>
            <w:r w:rsidRPr="003A17DF">
              <w:rPr>
                <w:rFonts w:ascii="Arial" w:hAnsi="Arial" w:cs="Arial"/>
                <w:bCs/>
                <w:sz w:val="20"/>
                <w:szCs w:val="20"/>
              </w:rPr>
              <w:t>10/03/2020</w:t>
            </w:r>
          </w:p>
        </w:tc>
        <w:tc>
          <w:tcPr>
            <w:tcW w:w="2551" w:type="dxa"/>
            <w:tcBorders>
              <w:bottom w:val="single" w:sz="4" w:space="0" w:color="auto"/>
            </w:tcBorders>
            <w:shd w:val="clear" w:color="auto" w:fill="FFFFFF"/>
          </w:tcPr>
          <w:p w:rsidR="00313C1E" w:rsidRPr="003A17DF" w:rsidRDefault="00313C1E" w:rsidP="00313C1E">
            <w:pPr>
              <w:rPr>
                <w:rFonts w:ascii="Arial" w:hAnsi="Arial" w:cs="Arial"/>
                <w:bCs/>
                <w:sz w:val="20"/>
                <w:szCs w:val="20"/>
              </w:rPr>
            </w:pPr>
            <w:r w:rsidRPr="003A17DF">
              <w:rPr>
                <w:rFonts w:ascii="Arial" w:hAnsi="Arial" w:cs="Arial"/>
                <w:bCs/>
                <w:sz w:val="20"/>
                <w:szCs w:val="20"/>
              </w:rPr>
              <w:t>Executive Mayor</w:t>
            </w:r>
          </w:p>
        </w:tc>
      </w:tr>
      <w:tr w:rsidR="00313C1E" w:rsidRPr="003A17DF" w:rsidTr="00313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bottom w:val="single" w:sz="4" w:space="0" w:color="auto"/>
            </w:tcBorders>
          </w:tcPr>
          <w:p w:rsidR="00313C1E" w:rsidRPr="003A17DF" w:rsidRDefault="00313C1E" w:rsidP="00313C1E">
            <w:pPr>
              <w:rPr>
                <w:rFonts w:ascii="Arial" w:hAnsi="Arial" w:cs="Arial"/>
                <w:bCs/>
                <w:sz w:val="20"/>
                <w:szCs w:val="20"/>
              </w:rPr>
            </w:pPr>
            <w:r w:rsidRPr="003A17DF">
              <w:rPr>
                <w:rFonts w:ascii="Arial" w:hAnsi="Arial" w:cs="Arial"/>
                <w:bCs/>
                <w:sz w:val="20"/>
                <w:szCs w:val="20"/>
              </w:rPr>
              <w:t xml:space="preserve">IDP/Budget/PMS Rep Forum - </w:t>
            </w:r>
            <w:r w:rsidRPr="003A17DF">
              <w:rPr>
                <w:rFonts w:ascii="Arial" w:hAnsi="Arial" w:cs="Arial"/>
                <w:bCs/>
                <w:sz w:val="20"/>
                <w:szCs w:val="20"/>
                <w:lang w:val="en-ZA" w:eastAsia="en-ZA"/>
              </w:rPr>
              <w:t>Presentation of Reviewed Draft IDP 2020-21</w:t>
            </w:r>
          </w:p>
        </w:tc>
        <w:tc>
          <w:tcPr>
            <w:tcW w:w="2410" w:type="dxa"/>
            <w:tcBorders>
              <w:bottom w:val="single" w:sz="4" w:space="0" w:color="auto"/>
            </w:tcBorders>
          </w:tcPr>
          <w:p w:rsidR="00313C1E" w:rsidRPr="003A17DF" w:rsidRDefault="00313C1E" w:rsidP="00313C1E">
            <w:pPr>
              <w:rPr>
                <w:rFonts w:ascii="Arial" w:hAnsi="Arial" w:cs="Arial"/>
                <w:bCs/>
                <w:sz w:val="20"/>
                <w:szCs w:val="20"/>
              </w:rPr>
            </w:pPr>
          </w:p>
        </w:tc>
        <w:tc>
          <w:tcPr>
            <w:tcW w:w="1843" w:type="dxa"/>
            <w:tcBorders>
              <w:bottom w:val="single" w:sz="4" w:space="0" w:color="auto"/>
            </w:tcBorders>
          </w:tcPr>
          <w:p w:rsidR="00313C1E" w:rsidRPr="003A17DF" w:rsidRDefault="00313C1E" w:rsidP="00313C1E">
            <w:pPr>
              <w:rPr>
                <w:rFonts w:ascii="Arial" w:hAnsi="Arial" w:cs="Arial"/>
                <w:bCs/>
                <w:sz w:val="20"/>
                <w:szCs w:val="20"/>
              </w:rPr>
            </w:pPr>
          </w:p>
        </w:tc>
        <w:tc>
          <w:tcPr>
            <w:tcW w:w="1701" w:type="dxa"/>
            <w:tcBorders>
              <w:bottom w:val="single" w:sz="4" w:space="0" w:color="auto"/>
            </w:tcBorders>
          </w:tcPr>
          <w:p w:rsidR="00313C1E" w:rsidRPr="003A17DF" w:rsidRDefault="00313C1E" w:rsidP="00313C1E">
            <w:pPr>
              <w:rPr>
                <w:rFonts w:ascii="Arial" w:hAnsi="Arial" w:cs="Arial"/>
                <w:bCs/>
                <w:sz w:val="20"/>
                <w:szCs w:val="20"/>
              </w:rPr>
            </w:pPr>
            <w:r w:rsidRPr="003A17DF">
              <w:rPr>
                <w:rFonts w:ascii="Arial" w:hAnsi="Arial" w:cs="Arial"/>
                <w:bCs/>
                <w:sz w:val="20"/>
                <w:szCs w:val="20"/>
              </w:rPr>
              <w:t>17/03/2020</w:t>
            </w:r>
          </w:p>
          <w:p w:rsidR="00313C1E" w:rsidRPr="003A17DF" w:rsidRDefault="00313C1E" w:rsidP="00313C1E">
            <w:pPr>
              <w:rPr>
                <w:rFonts w:ascii="Arial" w:hAnsi="Arial" w:cs="Arial"/>
                <w:bCs/>
                <w:sz w:val="20"/>
                <w:szCs w:val="20"/>
              </w:rPr>
            </w:pPr>
            <w:r w:rsidRPr="003A17DF">
              <w:rPr>
                <w:rFonts w:ascii="Arial" w:hAnsi="Arial" w:cs="Arial"/>
                <w:bCs/>
                <w:sz w:val="20"/>
                <w:szCs w:val="20"/>
              </w:rPr>
              <w:t>18/03/2020</w:t>
            </w:r>
          </w:p>
          <w:p w:rsidR="00313C1E" w:rsidRPr="003A17DF" w:rsidRDefault="00313C1E" w:rsidP="00313C1E">
            <w:pPr>
              <w:rPr>
                <w:rFonts w:ascii="Arial" w:hAnsi="Arial" w:cs="Arial"/>
                <w:bCs/>
                <w:sz w:val="20"/>
                <w:szCs w:val="20"/>
              </w:rPr>
            </w:pPr>
            <w:r w:rsidRPr="003A17DF">
              <w:rPr>
                <w:rFonts w:ascii="Arial" w:hAnsi="Arial" w:cs="Arial"/>
                <w:bCs/>
                <w:sz w:val="20"/>
                <w:szCs w:val="20"/>
              </w:rPr>
              <w:t>19/03/2020</w:t>
            </w:r>
          </w:p>
        </w:tc>
        <w:tc>
          <w:tcPr>
            <w:tcW w:w="2551" w:type="dxa"/>
            <w:tcBorders>
              <w:bottom w:val="single" w:sz="4" w:space="0" w:color="auto"/>
            </w:tcBorders>
          </w:tcPr>
          <w:p w:rsidR="00313C1E" w:rsidRPr="003A17DF" w:rsidRDefault="00313C1E" w:rsidP="00313C1E">
            <w:pPr>
              <w:rPr>
                <w:rFonts w:ascii="Arial" w:hAnsi="Arial" w:cs="Arial"/>
                <w:bCs/>
                <w:sz w:val="20"/>
                <w:szCs w:val="20"/>
              </w:rPr>
            </w:pPr>
            <w:r w:rsidRPr="003A17DF">
              <w:rPr>
                <w:rFonts w:ascii="Arial" w:hAnsi="Arial" w:cs="Arial"/>
                <w:bCs/>
                <w:sz w:val="20"/>
                <w:szCs w:val="20"/>
              </w:rPr>
              <w:t>Executive Mayor</w:t>
            </w:r>
          </w:p>
        </w:tc>
      </w:tr>
      <w:tr w:rsidR="00313C1E" w:rsidRPr="003A17DF" w:rsidTr="00313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bottom w:val="single" w:sz="4" w:space="0" w:color="auto"/>
            </w:tcBorders>
          </w:tcPr>
          <w:p w:rsidR="00313C1E" w:rsidRPr="003A17DF" w:rsidRDefault="00313C1E" w:rsidP="00313C1E">
            <w:pPr>
              <w:rPr>
                <w:rFonts w:ascii="Arial" w:hAnsi="Arial" w:cs="Arial"/>
                <w:bCs/>
                <w:sz w:val="20"/>
                <w:szCs w:val="20"/>
              </w:rPr>
            </w:pPr>
            <w:r w:rsidRPr="003A17DF">
              <w:rPr>
                <w:rFonts w:ascii="Arial" w:hAnsi="Arial" w:cs="Arial"/>
                <w:bCs/>
                <w:sz w:val="20"/>
                <w:szCs w:val="20"/>
              </w:rPr>
              <w:t>Policy Workshop for Council</w:t>
            </w:r>
          </w:p>
        </w:tc>
        <w:tc>
          <w:tcPr>
            <w:tcW w:w="2410" w:type="dxa"/>
            <w:tcBorders>
              <w:bottom w:val="single" w:sz="4" w:space="0" w:color="auto"/>
            </w:tcBorders>
          </w:tcPr>
          <w:p w:rsidR="00313C1E" w:rsidRPr="003A17DF" w:rsidRDefault="00313C1E" w:rsidP="00313C1E">
            <w:pPr>
              <w:rPr>
                <w:rFonts w:ascii="Arial" w:hAnsi="Arial" w:cs="Arial"/>
                <w:bCs/>
                <w:sz w:val="20"/>
                <w:szCs w:val="20"/>
              </w:rPr>
            </w:pPr>
          </w:p>
        </w:tc>
        <w:tc>
          <w:tcPr>
            <w:tcW w:w="1843" w:type="dxa"/>
            <w:tcBorders>
              <w:bottom w:val="single" w:sz="4" w:space="0" w:color="auto"/>
            </w:tcBorders>
          </w:tcPr>
          <w:p w:rsidR="00313C1E" w:rsidRPr="003A17DF" w:rsidRDefault="00313C1E" w:rsidP="00313C1E">
            <w:pPr>
              <w:rPr>
                <w:rFonts w:ascii="Arial" w:hAnsi="Arial" w:cs="Arial"/>
                <w:bCs/>
                <w:sz w:val="20"/>
                <w:szCs w:val="20"/>
              </w:rPr>
            </w:pPr>
          </w:p>
        </w:tc>
        <w:tc>
          <w:tcPr>
            <w:tcW w:w="1701" w:type="dxa"/>
            <w:tcBorders>
              <w:bottom w:val="single" w:sz="4" w:space="0" w:color="auto"/>
            </w:tcBorders>
          </w:tcPr>
          <w:p w:rsidR="00313C1E" w:rsidRPr="003A17DF" w:rsidRDefault="00313C1E" w:rsidP="00313C1E">
            <w:pPr>
              <w:rPr>
                <w:rFonts w:ascii="Arial" w:hAnsi="Arial" w:cs="Arial"/>
                <w:bCs/>
                <w:sz w:val="20"/>
                <w:szCs w:val="20"/>
              </w:rPr>
            </w:pPr>
            <w:r w:rsidRPr="003A17DF">
              <w:rPr>
                <w:rFonts w:ascii="Arial" w:hAnsi="Arial" w:cs="Arial"/>
                <w:bCs/>
                <w:sz w:val="20"/>
                <w:szCs w:val="20"/>
              </w:rPr>
              <w:t>20/03/2020</w:t>
            </w:r>
          </w:p>
        </w:tc>
        <w:tc>
          <w:tcPr>
            <w:tcW w:w="2551" w:type="dxa"/>
            <w:tcBorders>
              <w:bottom w:val="single" w:sz="4" w:space="0" w:color="auto"/>
            </w:tcBorders>
          </w:tcPr>
          <w:p w:rsidR="00313C1E" w:rsidRPr="003A17DF" w:rsidRDefault="00313C1E" w:rsidP="00313C1E">
            <w:pPr>
              <w:rPr>
                <w:rFonts w:ascii="Arial" w:hAnsi="Arial" w:cs="Arial"/>
                <w:bCs/>
                <w:sz w:val="20"/>
                <w:szCs w:val="20"/>
              </w:rPr>
            </w:pPr>
            <w:r w:rsidRPr="003A17DF">
              <w:rPr>
                <w:rFonts w:ascii="Arial" w:hAnsi="Arial" w:cs="Arial"/>
                <w:bCs/>
                <w:sz w:val="20"/>
                <w:szCs w:val="20"/>
              </w:rPr>
              <w:t>Municipal Manager</w:t>
            </w:r>
          </w:p>
        </w:tc>
      </w:tr>
      <w:tr w:rsidR="00313C1E" w:rsidRPr="003A17DF" w:rsidTr="00313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shd w:val="clear" w:color="auto" w:fill="F2F2F2"/>
          </w:tcPr>
          <w:p w:rsidR="00313C1E" w:rsidRPr="003A17DF" w:rsidRDefault="00313C1E" w:rsidP="00313C1E">
            <w:pPr>
              <w:rPr>
                <w:rFonts w:ascii="Arial" w:hAnsi="Arial" w:cs="Arial"/>
                <w:bCs/>
                <w:sz w:val="20"/>
                <w:szCs w:val="20"/>
              </w:rPr>
            </w:pPr>
            <w:r w:rsidRPr="003A17DF">
              <w:rPr>
                <w:rFonts w:ascii="Arial" w:hAnsi="Arial" w:cs="Arial"/>
                <w:bCs/>
                <w:sz w:val="20"/>
                <w:szCs w:val="20"/>
              </w:rPr>
              <w:t>ADM IDP/Budget/PMS Rep Forum -</w:t>
            </w:r>
            <w:r w:rsidRPr="003A17DF">
              <w:rPr>
                <w:rFonts w:ascii="Arial" w:hAnsi="Arial" w:cs="Arial"/>
                <w:bCs/>
                <w:sz w:val="20"/>
                <w:szCs w:val="20"/>
                <w:lang w:val="en-ZA" w:eastAsia="en-ZA"/>
              </w:rPr>
              <w:t xml:space="preserve"> Presentation of Reviewed Draft IDP 2020-2021  for adoption</w:t>
            </w:r>
          </w:p>
        </w:tc>
        <w:tc>
          <w:tcPr>
            <w:tcW w:w="2410" w:type="dxa"/>
            <w:shd w:val="clear" w:color="auto" w:fill="F2F2F2"/>
          </w:tcPr>
          <w:p w:rsidR="00313C1E" w:rsidRPr="003A17DF" w:rsidRDefault="00313C1E" w:rsidP="00313C1E">
            <w:pPr>
              <w:rPr>
                <w:rFonts w:ascii="Arial" w:hAnsi="Arial" w:cs="Arial"/>
                <w:bCs/>
                <w:sz w:val="20"/>
                <w:szCs w:val="20"/>
              </w:rPr>
            </w:pPr>
          </w:p>
        </w:tc>
        <w:tc>
          <w:tcPr>
            <w:tcW w:w="1843" w:type="dxa"/>
            <w:shd w:val="clear" w:color="auto" w:fill="F2F2F2"/>
          </w:tcPr>
          <w:p w:rsidR="00313C1E" w:rsidRPr="003A17DF" w:rsidRDefault="00313C1E" w:rsidP="00313C1E">
            <w:pPr>
              <w:rPr>
                <w:rFonts w:ascii="Arial" w:hAnsi="Arial" w:cs="Arial"/>
                <w:bCs/>
                <w:sz w:val="20"/>
                <w:szCs w:val="20"/>
              </w:rPr>
            </w:pPr>
          </w:p>
        </w:tc>
        <w:tc>
          <w:tcPr>
            <w:tcW w:w="1701" w:type="dxa"/>
            <w:shd w:val="clear" w:color="auto" w:fill="F2F2F2"/>
          </w:tcPr>
          <w:p w:rsidR="00313C1E" w:rsidRPr="003A17DF" w:rsidRDefault="00313C1E" w:rsidP="00313C1E">
            <w:pPr>
              <w:rPr>
                <w:rFonts w:ascii="Arial" w:hAnsi="Arial" w:cs="Arial"/>
                <w:bCs/>
                <w:sz w:val="20"/>
                <w:szCs w:val="20"/>
              </w:rPr>
            </w:pPr>
            <w:r w:rsidRPr="003A17DF">
              <w:rPr>
                <w:rFonts w:ascii="Arial" w:hAnsi="Arial" w:cs="Arial"/>
                <w:bCs/>
                <w:sz w:val="20"/>
                <w:szCs w:val="20"/>
              </w:rPr>
              <w:t>25/03/2020</w:t>
            </w:r>
          </w:p>
        </w:tc>
        <w:tc>
          <w:tcPr>
            <w:tcW w:w="2551" w:type="dxa"/>
            <w:shd w:val="clear" w:color="auto" w:fill="F2F2F2"/>
          </w:tcPr>
          <w:p w:rsidR="00313C1E" w:rsidRPr="003A17DF" w:rsidRDefault="00313C1E" w:rsidP="00313C1E">
            <w:pPr>
              <w:rPr>
                <w:rFonts w:ascii="Arial" w:hAnsi="Arial" w:cs="Arial"/>
                <w:bCs/>
                <w:sz w:val="20"/>
                <w:szCs w:val="20"/>
              </w:rPr>
            </w:pPr>
            <w:r w:rsidRPr="003A17DF">
              <w:rPr>
                <w:rFonts w:ascii="Arial" w:hAnsi="Arial" w:cs="Arial"/>
                <w:bCs/>
                <w:sz w:val="20"/>
                <w:szCs w:val="20"/>
              </w:rPr>
              <w:t>Executive Mayor</w:t>
            </w:r>
          </w:p>
        </w:tc>
      </w:tr>
      <w:tr w:rsidR="00313C1E" w:rsidRPr="003A17DF" w:rsidTr="00313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Borders>
              <w:bottom w:val="single" w:sz="4" w:space="0" w:color="auto"/>
            </w:tcBorders>
          </w:tcPr>
          <w:p w:rsidR="00313C1E" w:rsidRPr="003A17DF" w:rsidRDefault="00313C1E" w:rsidP="00313C1E">
            <w:pPr>
              <w:rPr>
                <w:rFonts w:ascii="Arial" w:hAnsi="Arial" w:cs="Arial"/>
                <w:bCs/>
                <w:sz w:val="20"/>
                <w:szCs w:val="20"/>
              </w:rPr>
            </w:pPr>
            <w:r w:rsidRPr="003A17DF">
              <w:rPr>
                <w:rFonts w:ascii="Arial" w:hAnsi="Arial" w:cs="Arial"/>
                <w:bCs/>
                <w:sz w:val="20"/>
                <w:szCs w:val="20"/>
              </w:rPr>
              <w:t>Ordinary Council Meeting – Tabling of Reviewed Draft IDP and Budget  2020-2021, Draft Procurement Plan, Tariffs, policies for approval and Organizational Structure</w:t>
            </w:r>
          </w:p>
        </w:tc>
        <w:tc>
          <w:tcPr>
            <w:tcW w:w="2410" w:type="dxa"/>
            <w:tcBorders>
              <w:bottom w:val="single" w:sz="4" w:space="0" w:color="auto"/>
            </w:tcBorders>
          </w:tcPr>
          <w:p w:rsidR="00313C1E" w:rsidRPr="003A17DF" w:rsidRDefault="00313C1E" w:rsidP="00313C1E">
            <w:pPr>
              <w:rPr>
                <w:rFonts w:ascii="Arial" w:hAnsi="Arial" w:cs="Arial"/>
                <w:bCs/>
                <w:sz w:val="20"/>
                <w:szCs w:val="20"/>
              </w:rPr>
            </w:pPr>
          </w:p>
        </w:tc>
        <w:tc>
          <w:tcPr>
            <w:tcW w:w="1843" w:type="dxa"/>
            <w:tcBorders>
              <w:bottom w:val="single" w:sz="4" w:space="0" w:color="auto"/>
            </w:tcBorders>
          </w:tcPr>
          <w:p w:rsidR="00313C1E" w:rsidRPr="003A17DF" w:rsidRDefault="00313C1E" w:rsidP="00313C1E">
            <w:pPr>
              <w:rPr>
                <w:rFonts w:ascii="Arial" w:hAnsi="Arial" w:cs="Arial"/>
                <w:bCs/>
                <w:sz w:val="20"/>
                <w:szCs w:val="20"/>
              </w:rPr>
            </w:pPr>
            <w:r w:rsidRPr="003A17DF">
              <w:rPr>
                <w:rFonts w:ascii="Arial" w:hAnsi="Arial" w:cs="Arial"/>
                <w:bCs/>
                <w:sz w:val="20"/>
                <w:szCs w:val="20"/>
              </w:rPr>
              <w:t>Table Q2 performance report including financial performance analysis report to Council</w:t>
            </w:r>
          </w:p>
        </w:tc>
        <w:tc>
          <w:tcPr>
            <w:tcW w:w="1701" w:type="dxa"/>
            <w:tcBorders>
              <w:bottom w:val="single" w:sz="4" w:space="0" w:color="auto"/>
            </w:tcBorders>
          </w:tcPr>
          <w:p w:rsidR="00313C1E" w:rsidRPr="003A17DF" w:rsidRDefault="00313C1E" w:rsidP="00313C1E">
            <w:pPr>
              <w:rPr>
                <w:rFonts w:ascii="Arial" w:hAnsi="Arial" w:cs="Arial"/>
                <w:bCs/>
                <w:sz w:val="20"/>
                <w:szCs w:val="20"/>
              </w:rPr>
            </w:pPr>
            <w:r w:rsidRPr="003A17DF">
              <w:rPr>
                <w:rFonts w:ascii="Arial" w:hAnsi="Arial" w:cs="Arial"/>
                <w:bCs/>
                <w:sz w:val="20"/>
                <w:szCs w:val="20"/>
              </w:rPr>
              <w:t>25/03/2020</w:t>
            </w:r>
          </w:p>
        </w:tc>
        <w:tc>
          <w:tcPr>
            <w:tcW w:w="2551" w:type="dxa"/>
            <w:tcBorders>
              <w:bottom w:val="single" w:sz="4" w:space="0" w:color="auto"/>
            </w:tcBorders>
          </w:tcPr>
          <w:p w:rsidR="00313C1E" w:rsidRPr="003A17DF" w:rsidRDefault="00313C1E" w:rsidP="00313C1E">
            <w:pPr>
              <w:rPr>
                <w:rFonts w:ascii="Arial" w:hAnsi="Arial" w:cs="Arial"/>
                <w:bCs/>
                <w:sz w:val="20"/>
                <w:szCs w:val="20"/>
              </w:rPr>
            </w:pPr>
            <w:r w:rsidRPr="003A17DF">
              <w:rPr>
                <w:rFonts w:ascii="Arial" w:hAnsi="Arial" w:cs="Arial"/>
                <w:bCs/>
                <w:sz w:val="20"/>
                <w:szCs w:val="20"/>
              </w:rPr>
              <w:t>Executive Mayor</w:t>
            </w:r>
          </w:p>
        </w:tc>
      </w:tr>
      <w:tr w:rsidR="00313C1E" w:rsidRPr="003A17DF" w:rsidTr="00313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3"/>
        </w:trPr>
        <w:tc>
          <w:tcPr>
            <w:tcW w:w="11199" w:type="dxa"/>
            <w:gridSpan w:val="5"/>
            <w:shd w:val="clear" w:color="auto" w:fill="BFBFBF"/>
          </w:tcPr>
          <w:p w:rsidR="00313C1E" w:rsidRPr="003A17DF" w:rsidRDefault="00313C1E" w:rsidP="00313C1E">
            <w:pPr>
              <w:jc w:val="center"/>
              <w:rPr>
                <w:rFonts w:ascii="Arial" w:hAnsi="Arial" w:cs="Arial"/>
                <w:bCs/>
                <w:sz w:val="20"/>
                <w:szCs w:val="20"/>
              </w:rPr>
            </w:pPr>
            <w:r w:rsidRPr="003A17DF">
              <w:rPr>
                <w:rFonts w:ascii="Arial" w:hAnsi="Arial" w:cs="Arial"/>
                <w:bCs/>
                <w:sz w:val="20"/>
                <w:szCs w:val="20"/>
              </w:rPr>
              <w:t>APRIL 2020</w:t>
            </w:r>
          </w:p>
        </w:tc>
      </w:tr>
      <w:tr w:rsidR="00313C1E" w:rsidRPr="003A17DF" w:rsidTr="00313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shd w:val="clear" w:color="auto" w:fill="auto"/>
          </w:tcPr>
          <w:p w:rsidR="00313C1E" w:rsidRPr="003A17DF" w:rsidRDefault="00313C1E" w:rsidP="00313C1E">
            <w:pPr>
              <w:rPr>
                <w:rFonts w:ascii="Arial" w:hAnsi="Arial" w:cs="Arial"/>
                <w:bCs/>
                <w:sz w:val="20"/>
                <w:szCs w:val="20"/>
                <w:lang w:val="en-ZA" w:eastAsia="en-ZA"/>
              </w:rPr>
            </w:pPr>
            <w:r w:rsidRPr="003A17DF">
              <w:rPr>
                <w:rFonts w:ascii="Arial" w:hAnsi="Arial" w:cs="Arial"/>
                <w:sz w:val="20"/>
                <w:szCs w:val="20"/>
                <w:lang w:val="en-ZA" w:eastAsia="en-ZA"/>
              </w:rPr>
              <w:t>Advertisement of the draft reviewed  IDP and Budget</w:t>
            </w:r>
          </w:p>
          <w:p w:rsidR="00313C1E" w:rsidRPr="003A17DF" w:rsidRDefault="00313C1E" w:rsidP="00313C1E">
            <w:pPr>
              <w:rPr>
                <w:rFonts w:ascii="Arial" w:hAnsi="Arial" w:cs="Arial"/>
                <w:bCs/>
                <w:sz w:val="20"/>
                <w:szCs w:val="20"/>
                <w:lang w:val="en-ZA" w:eastAsia="en-ZA"/>
              </w:rPr>
            </w:pPr>
            <w:r w:rsidRPr="003A17DF">
              <w:rPr>
                <w:rFonts w:ascii="Arial" w:hAnsi="Arial" w:cs="Arial"/>
                <w:bCs/>
                <w:sz w:val="20"/>
                <w:szCs w:val="20"/>
                <w:lang w:val="en-ZA" w:eastAsia="en-ZA"/>
              </w:rPr>
              <w:t>Submission of Reviewed IDP document and Budget, to ADM, Provincial and National Treasury and the MEC for Local Government and Traditional Affairs</w:t>
            </w:r>
          </w:p>
        </w:tc>
        <w:tc>
          <w:tcPr>
            <w:tcW w:w="2410" w:type="dxa"/>
          </w:tcPr>
          <w:p w:rsidR="00313C1E" w:rsidRPr="003A17DF" w:rsidRDefault="00313C1E" w:rsidP="00313C1E">
            <w:pPr>
              <w:rPr>
                <w:rFonts w:ascii="Arial" w:hAnsi="Arial" w:cs="Arial"/>
                <w:bCs/>
                <w:sz w:val="20"/>
                <w:szCs w:val="20"/>
              </w:rPr>
            </w:pPr>
          </w:p>
        </w:tc>
        <w:tc>
          <w:tcPr>
            <w:tcW w:w="1843" w:type="dxa"/>
          </w:tcPr>
          <w:p w:rsidR="00313C1E" w:rsidRPr="003A17DF" w:rsidRDefault="00313C1E" w:rsidP="00313C1E">
            <w:pPr>
              <w:rPr>
                <w:rFonts w:ascii="Arial" w:hAnsi="Arial" w:cs="Arial"/>
                <w:bCs/>
                <w:sz w:val="20"/>
                <w:szCs w:val="20"/>
              </w:rPr>
            </w:pPr>
          </w:p>
        </w:tc>
        <w:tc>
          <w:tcPr>
            <w:tcW w:w="1701" w:type="dxa"/>
            <w:shd w:val="clear" w:color="auto" w:fill="auto"/>
          </w:tcPr>
          <w:p w:rsidR="00313C1E" w:rsidRPr="003A17DF" w:rsidRDefault="00313C1E" w:rsidP="00313C1E">
            <w:pPr>
              <w:rPr>
                <w:rFonts w:ascii="Arial" w:hAnsi="Arial" w:cs="Arial"/>
                <w:bCs/>
                <w:sz w:val="20"/>
                <w:szCs w:val="20"/>
              </w:rPr>
            </w:pPr>
            <w:r w:rsidRPr="003A17DF">
              <w:rPr>
                <w:rFonts w:ascii="Arial" w:hAnsi="Arial" w:cs="Arial"/>
                <w:bCs/>
                <w:sz w:val="20"/>
                <w:szCs w:val="20"/>
              </w:rPr>
              <w:t>05-12/04/2020</w:t>
            </w:r>
          </w:p>
        </w:tc>
        <w:tc>
          <w:tcPr>
            <w:tcW w:w="2551" w:type="dxa"/>
          </w:tcPr>
          <w:p w:rsidR="00313C1E" w:rsidRPr="003A17DF" w:rsidRDefault="00313C1E" w:rsidP="00313C1E">
            <w:pPr>
              <w:rPr>
                <w:rFonts w:ascii="Arial" w:hAnsi="Arial" w:cs="Arial"/>
                <w:bCs/>
                <w:sz w:val="20"/>
                <w:szCs w:val="20"/>
              </w:rPr>
            </w:pPr>
            <w:r w:rsidRPr="003A17DF">
              <w:rPr>
                <w:rFonts w:ascii="Arial" w:hAnsi="Arial" w:cs="Arial"/>
                <w:bCs/>
                <w:sz w:val="20"/>
                <w:szCs w:val="20"/>
              </w:rPr>
              <w:t>Senior Manager Operations</w:t>
            </w:r>
          </w:p>
        </w:tc>
      </w:tr>
      <w:tr w:rsidR="00313C1E" w:rsidRPr="003A17DF" w:rsidTr="00313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shd w:val="clear" w:color="auto" w:fill="auto"/>
          </w:tcPr>
          <w:p w:rsidR="00313C1E" w:rsidRPr="003A17DF" w:rsidRDefault="00313C1E" w:rsidP="00313C1E">
            <w:pPr>
              <w:rPr>
                <w:rFonts w:ascii="Arial" w:hAnsi="Arial" w:cs="Arial"/>
                <w:bCs/>
                <w:sz w:val="20"/>
                <w:szCs w:val="20"/>
              </w:rPr>
            </w:pPr>
            <w:r w:rsidRPr="003A17DF">
              <w:rPr>
                <w:rFonts w:ascii="Arial" w:hAnsi="Arial" w:cs="Arial"/>
                <w:bCs/>
                <w:sz w:val="20"/>
                <w:szCs w:val="20"/>
              </w:rPr>
              <w:t xml:space="preserve">IDP/Budget Roadshows - Public Comments Phase presentation of the Draft IDP and Budget to the </w:t>
            </w:r>
          </w:p>
          <w:p w:rsidR="00313C1E" w:rsidRPr="003A17DF" w:rsidRDefault="00313C1E" w:rsidP="00313C1E">
            <w:pPr>
              <w:rPr>
                <w:rFonts w:ascii="Arial" w:hAnsi="Arial" w:cs="Arial"/>
                <w:bCs/>
                <w:sz w:val="20"/>
                <w:szCs w:val="20"/>
              </w:rPr>
            </w:pPr>
            <w:r w:rsidRPr="003A17DF">
              <w:rPr>
                <w:rFonts w:ascii="Arial" w:hAnsi="Arial" w:cs="Arial"/>
                <w:bCs/>
                <w:sz w:val="20"/>
                <w:szCs w:val="20"/>
              </w:rPr>
              <w:t>communities for comments</w:t>
            </w:r>
          </w:p>
        </w:tc>
        <w:tc>
          <w:tcPr>
            <w:tcW w:w="2410" w:type="dxa"/>
          </w:tcPr>
          <w:p w:rsidR="00313C1E" w:rsidRPr="003A17DF" w:rsidRDefault="00313C1E" w:rsidP="00313C1E">
            <w:pPr>
              <w:rPr>
                <w:rFonts w:ascii="Arial" w:hAnsi="Arial" w:cs="Arial"/>
                <w:bCs/>
                <w:sz w:val="20"/>
                <w:szCs w:val="20"/>
              </w:rPr>
            </w:pPr>
          </w:p>
        </w:tc>
        <w:tc>
          <w:tcPr>
            <w:tcW w:w="1843" w:type="dxa"/>
          </w:tcPr>
          <w:p w:rsidR="00313C1E" w:rsidRPr="003A17DF" w:rsidRDefault="00313C1E" w:rsidP="00313C1E">
            <w:pPr>
              <w:rPr>
                <w:rFonts w:ascii="Arial" w:hAnsi="Arial" w:cs="Arial"/>
                <w:bCs/>
                <w:sz w:val="20"/>
                <w:szCs w:val="20"/>
              </w:rPr>
            </w:pPr>
          </w:p>
        </w:tc>
        <w:tc>
          <w:tcPr>
            <w:tcW w:w="1701" w:type="dxa"/>
            <w:shd w:val="clear" w:color="auto" w:fill="auto"/>
          </w:tcPr>
          <w:p w:rsidR="00313C1E" w:rsidRPr="003A17DF" w:rsidRDefault="00313C1E" w:rsidP="00313C1E">
            <w:pPr>
              <w:rPr>
                <w:rFonts w:ascii="Arial" w:hAnsi="Arial" w:cs="Arial"/>
                <w:bCs/>
                <w:sz w:val="20"/>
                <w:szCs w:val="20"/>
              </w:rPr>
            </w:pPr>
            <w:r w:rsidRPr="003A17DF">
              <w:rPr>
                <w:rFonts w:ascii="Arial" w:hAnsi="Arial" w:cs="Arial"/>
                <w:bCs/>
                <w:sz w:val="20"/>
                <w:szCs w:val="20"/>
              </w:rPr>
              <w:t>07-09/04/2020</w:t>
            </w:r>
          </w:p>
        </w:tc>
        <w:tc>
          <w:tcPr>
            <w:tcW w:w="2551" w:type="dxa"/>
          </w:tcPr>
          <w:p w:rsidR="00313C1E" w:rsidRPr="003A17DF" w:rsidRDefault="00313C1E" w:rsidP="00313C1E">
            <w:pPr>
              <w:rPr>
                <w:rFonts w:ascii="Arial" w:hAnsi="Arial" w:cs="Arial"/>
                <w:bCs/>
                <w:sz w:val="20"/>
                <w:szCs w:val="20"/>
              </w:rPr>
            </w:pPr>
            <w:r w:rsidRPr="003A17DF">
              <w:rPr>
                <w:rFonts w:ascii="Arial" w:hAnsi="Arial" w:cs="Arial"/>
                <w:bCs/>
                <w:sz w:val="20"/>
                <w:szCs w:val="20"/>
              </w:rPr>
              <w:t>Executive Mayor</w:t>
            </w:r>
          </w:p>
        </w:tc>
      </w:tr>
      <w:tr w:rsidR="00313C1E" w:rsidRPr="003A17DF" w:rsidTr="00313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shd w:val="clear" w:color="auto" w:fill="auto"/>
          </w:tcPr>
          <w:p w:rsidR="00313C1E" w:rsidRPr="003A17DF" w:rsidRDefault="00313C1E" w:rsidP="00313C1E">
            <w:pPr>
              <w:rPr>
                <w:rFonts w:ascii="Arial" w:hAnsi="Arial" w:cs="Arial"/>
                <w:sz w:val="20"/>
                <w:szCs w:val="20"/>
                <w:lang w:val="en-ZA" w:eastAsia="en-ZA"/>
              </w:rPr>
            </w:pPr>
          </w:p>
        </w:tc>
        <w:tc>
          <w:tcPr>
            <w:tcW w:w="2410" w:type="dxa"/>
          </w:tcPr>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 xml:space="preserve">Submission of Performance reports and performance information of  Q3 </w:t>
            </w:r>
          </w:p>
        </w:tc>
        <w:tc>
          <w:tcPr>
            <w:tcW w:w="1843" w:type="dxa"/>
          </w:tcPr>
          <w:p w:rsidR="00313C1E" w:rsidRPr="003A17DF" w:rsidRDefault="00313C1E" w:rsidP="00313C1E">
            <w:pPr>
              <w:rPr>
                <w:rFonts w:ascii="Arial" w:hAnsi="Arial" w:cs="Arial"/>
                <w:sz w:val="20"/>
                <w:szCs w:val="20"/>
                <w:lang w:val="en-ZA" w:eastAsia="en-ZA"/>
              </w:rPr>
            </w:pPr>
          </w:p>
        </w:tc>
        <w:tc>
          <w:tcPr>
            <w:tcW w:w="1701" w:type="dxa"/>
            <w:shd w:val="clear" w:color="auto" w:fill="auto"/>
          </w:tcPr>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07/04/2020</w:t>
            </w:r>
          </w:p>
        </w:tc>
        <w:tc>
          <w:tcPr>
            <w:tcW w:w="2551" w:type="dxa"/>
          </w:tcPr>
          <w:p w:rsidR="00313C1E" w:rsidRPr="003A17DF" w:rsidRDefault="00313C1E" w:rsidP="00313C1E">
            <w:pPr>
              <w:rPr>
                <w:rFonts w:ascii="Arial" w:hAnsi="Arial" w:cs="Arial"/>
                <w:sz w:val="20"/>
                <w:szCs w:val="20"/>
                <w:lang w:val="en-ZA" w:eastAsia="en-ZA"/>
              </w:rPr>
            </w:pPr>
            <w:r w:rsidRPr="003A17DF">
              <w:rPr>
                <w:rFonts w:ascii="Arial" w:hAnsi="Arial" w:cs="Arial"/>
                <w:bCs/>
                <w:sz w:val="20"/>
                <w:szCs w:val="20"/>
                <w:lang w:val="en-ZA" w:eastAsia="en-ZA"/>
              </w:rPr>
              <w:t>Senior Manager Operations</w:t>
            </w:r>
          </w:p>
        </w:tc>
      </w:tr>
      <w:tr w:rsidR="00313C1E" w:rsidRPr="003A17DF" w:rsidTr="00313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shd w:val="clear" w:color="auto" w:fill="auto"/>
          </w:tcPr>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IGR Clusters</w:t>
            </w:r>
          </w:p>
        </w:tc>
        <w:tc>
          <w:tcPr>
            <w:tcW w:w="2410" w:type="dxa"/>
          </w:tcPr>
          <w:p w:rsidR="00313C1E" w:rsidRPr="003A17DF" w:rsidRDefault="00313C1E" w:rsidP="00313C1E">
            <w:pPr>
              <w:rPr>
                <w:rFonts w:ascii="Arial" w:hAnsi="Arial" w:cs="Arial"/>
                <w:sz w:val="20"/>
                <w:szCs w:val="20"/>
                <w:lang w:val="en-ZA" w:eastAsia="en-ZA"/>
              </w:rPr>
            </w:pPr>
          </w:p>
        </w:tc>
        <w:tc>
          <w:tcPr>
            <w:tcW w:w="1843" w:type="dxa"/>
          </w:tcPr>
          <w:p w:rsidR="00313C1E" w:rsidRPr="003A17DF" w:rsidRDefault="00313C1E" w:rsidP="00313C1E">
            <w:pPr>
              <w:rPr>
                <w:rFonts w:ascii="Arial" w:hAnsi="Arial" w:cs="Arial"/>
                <w:sz w:val="20"/>
                <w:szCs w:val="20"/>
                <w:lang w:val="en-ZA" w:eastAsia="en-ZA"/>
              </w:rPr>
            </w:pPr>
          </w:p>
        </w:tc>
        <w:tc>
          <w:tcPr>
            <w:tcW w:w="1701" w:type="dxa"/>
            <w:shd w:val="clear" w:color="auto" w:fill="auto"/>
          </w:tcPr>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15-17/04/2020</w:t>
            </w:r>
          </w:p>
          <w:p w:rsidR="00313C1E" w:rsidRPr="003A17DF" w:rsidRDefault="00313C1E" w:rsidP="00313C1E">
            <w:pPr>
              <w:rPr>
                <w:rFonts w:ascii="Arial" w:hAnsi="Arial" w:cs="Arial"/>
                <w:sz w:val="20"/>
                <w:szCs w:val="20"/>
                <w:lang w:val="en-ZA" w:eastAsia="en-ZA"/>
              </w:rPr>
            </w:pPr>
          </w:p>
        </w:tc>
        <w:tc>
          <w:tcPr>
            <w:tcW w:w="2551" w:type="dxa"/>
          </w:tcPr>
          <w:p w:rsidR="00313C1E" w:rsidRPr="003A17DF" w:rsidRDefault="00313C1E" w:rsidP="00313C1E">
            <w:pPr>
              <w:rPr>
                <w:rFonts w:ascii="Arial" w:hAnsi="Arial" w:cs="Arial"/>
                <w:bCs/>
                <w:sz w:val="20"/>
                <w:szCs w:val="20"/>
                <w:lang w:val="en-ZA" w:eastAsia="en-ZA"/>
              </w:rPr>
            </w:pPr>
            <w:r w:rsidRPr="003A17DF">
              <w:rPr>
                <w:rFonts w:ascii="Arial" w:hAnsi="Arial" w:cs="Arial"/>
                <w:bCs/>
                <w:sz w:val="20"/>
                <w:szCs w:val="20"/>
                <w:lang w:val="en-ZA" w:eastAsia="en-ZA"/>
              </w:rPr>
              <w:t>Portfolio Heads</w:t>
            </w:r>
          </w:p>
        </w:tc>
      </w:tr>
      <w:tr w:rsidR="00313C1E" w:rsidRPr="003A17DF" w:rsidTr="00313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shd w:val="clear" w:color="auto" w:fill="auto"/>
          </w:tcPr>
          <w:p w:rsidR="00313C1E" w:rsidRPr="003A17DF" w:rsidRDefault="00313C1E" w:rsidP="00313C1E">
            <w:pPr>
              <w:rPr>
                <w:rFonts w:ascii="Arial" w:hAnsi="Arial" w:cs="Arial"/>
                <w:sz w:val="20"/>
                <w:szCs w:val="20"/>
                <w:lang w:val="en-ZA" w:eastAsia="en-ZA"/>
              </w:rPr>
            </w:pPr>
          </w:p>
        </w:tc>
        <w:tc>
          <w:tcPr>
            <w:tcW w:w="2410" w:type="dxa"/>
          </w:tcPr>
          <w:p w:rsidR="00313C1E" w:rsidRPr="003A17DF" w:rsidRDefault="00313C1E" w:rsidP="00313C1E">
            <w:pPr>
              <w:rPr>
                <w:rFonts w:ascii="Arial" w:hAnsi="Arial" w:cs="Arial"/>
                <w:sz w:val="20"/>
                <w:szCs w:val="20"/>
                <w:lang w:val="en-ZA" w:eastAsia="en-ZA"/>
              </w:rPr>
            </w:pPr>
          </w:p>
        </w:tc>
        <w:tc>
          <w:tcPr>
            <w:tcW w:w="1843" w:type="dxa"/>
          </w:tcPr>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Provincial Treasury Budget and Benchmarking Engagement</w:t>
            </w:r>
          </w:p>
        </w:tc>
        <w:tc>
          <w:tcPr>
            <w:tcW w:w="1701" w:type="dxa"/>
            <w:shd w:val="clear" w:color="auto" w:fill="auto"/>
          </w:tcPr>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17/04/2020</w:t>
            </w:r>
          </w:p>
        </w:tc>
        <w:tc>
          <w:tcPr>
            <w:tcW w:w="2551" w:type="dxa"/>
          </w:tcPr>
          <w:p w:rsidR="00313C1E" w:rsidRPr="003A17DF" w:rsidRDefault="00313C1E" w:rsidP="00313C1E">
            <w:pPr>
              <w:rPr>
                <w:rFonts w:ascii="Arial" w:hAnsi="Arial" w:cs="Arial"/>
                <w:bCs/>
                <w:sz w:val="20"/>
                <w:szCs w:val="20"/>
                <w:lang w:val="en-ZA" w:eastAsia="en-ZA"/>
              </w:rPr>
            </w:pPr>
            <w:r w:rsidRPr="003A17DF">
              <w:rPr>
                <w:rFonts w:ascii="Arial" w:hAnsi="Arial" w:cs="Arial"/>
                <w:bCs/>
                <w:sz w:val="20"/>
                <w:szCs w:val="20"/>
                <w:lang w:val="en-ZA" w:eastAsia="en-ZA"/>
              </w:rPr>
              <w:t>CFO</w:t>
            </w:r>
          </w:p>
        </w:tc>
      </w:tr>
      <w:tr w:rsidR="00313C1E" w:rsidRPr="003A17DF" w:rsidTr="00313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shd w:val="clear" w:color="auto" w:fill="auto"/>
          </w:tcPr>
          <w:p w:rsidR="00313C1E" w:rsidRPr="003A17DF" w:rsidRDefault="00313C1E" w:rsidP="00313C1E">
            <w:pPr>
              <w:rPr>
                <w:rFonts w:ascii="Arial" w:hAnsi="Arial" w:cs="Arial"/>
                <w:sz w:val="20"/>
                <w:szCs w:val="20"/>
                <w:lang w:val="en-ZA" w:eastAsia="en-ZA"/>
              </w:rPr>
            </w:pPr>
          </w:p>
        </w:tc>
        <w:tc>
          <w:tcPr>
            <w:tcW w:w="2410" w:type="dxa"/>
          </w:tcPr>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 xml:space="preserve">Submission of Performance reports and performance information of the Q3 to Special Council </w:t>
            </w:r>
          </w:p>
        </w:tc>
        <w:tc>
          <w:tcPr>
            <w:tcW w:w="1843" w:type="dxa"/>
          </w:tcPr>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Tabling of Section 52(d) report</w:t>
            </w:r>
          </w:p>
        </w:tc>
        <w:tc>
          <w:tcPr>
            <w:tcW w:w="1701" w:type="dxa"/>
            <w:shd w:val="clear" w:color="auto" w:fill="auto"/>
          </w:tcPr>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29/04/2020</w:t>
            </w:r>
          </w:p>
        </w:tc>
        <w:tc>
          <w:tcPr>
            <w:tcW w:w="2551" w:type="dxa"/>
          </w:tcPr>
          <w:p w:rsidR="00313C1E" w:rsidRPr="003A17DF" w:rsidRDefault="00313C1E" w:rsidP="00313C1E">
            <w:pPr>
              <w:rPr>
                <w:rFonts w:ascii="Arial" w:hAnsi="Arial" w:cs="Arial"/>
                <w:bCs/>
                <w:sz w:val="20"/>
                <w:szCs w:val="20"/>
                <w:lang w:val="en-ZA" w:eastAsia="en-ZA"/>
              </w:rPr>
            </w:pPr>
            <w:r w:rsidRPr="003A17DF">
              <w:rPr>
                <w:rFonts w:ascii="Arial" w:hAnsi="Arial" w:cs="Arial"/>
                <w:bCs/>
                <w:sz w:val="20"/>
                <w:szCs w:val="20"/>
                <w:lang w:val="en-ZA" w:eastAsia="en-ZA"/>
              </w:rPr>
              <w:t>Executive Mayor</w:t>
            </w:r>
          </w:p>
        </w:tc>
      </w:tr>
      <w:tr w:rsidR="00313C1E" w:rsidRPr="003A17DF" w:rsidTr="00313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99" w:type="dxa"/>
            <w:gridSpan w:val="5"/>
            <w:shd w:val="clear" w:color="auto" w:fill="BFBFBF"/>
          </w:tcPr>
          <w:p w:rsidR="00313C1E" w:rsidRPr="003A17DF" w:rsidRDefault="00313C1E" w:rsidP="00313C1E">
            <w:pPr>
              <w:jc w:val="center"/>
              <w:rPr>
                <w:rFonts w:ascii="Arial" w:hAnsi="Arial" w:cs="Arial"/>
                <w:bCs/>
                <w:sz w:val="20"/>
                <w:szCs w:val="20"/>
                <w:lang w:val="en-ZA" w:eastAsia="en-ZA"/>
              </w:rPr>
            </w:pPr>
            <w:r w:rsidRPr="003A17DF">
              <w:rPr>
                <w:rFonts w:ascii="Arial" w:hAnsi="Arial" w:cs="Arial"/>
                <w:bCs/>
                <w:sz w:val="20"/>
                <w:szCs w:val="20"/>
                <w:lang w:val="en-ZA" w:eastAsia="en-ZA"/>
              </w:rPr>
              <w:t>MAY 2020</w:t>
            </w:r>
          </w:p>
        </w:tc>
      </w:tr>
      <w:tr w:rsidR="00313C1E" w:rsidRPr="003A17DF" w:rsidTr="00313C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3"/>
        </w:trPr>
        <w:tc>
          <w:tcPr>
            <w:tcW w:w="2694" w:type="dxa"/>
            <w:shd w:val="clear" w:color="auto" w:fill="auto"/>
          </w:tcPr>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IDP/Budget/PMS Steering Committee – adjustments to the Draft IDP and Budget considering inputs from the public</w:t>
            </w:r>
          </w:p>
        </w:tc>
        <w:tc>
          <w:tcPr>
            <w:tcW w:w="2410" w:type="dxa"/>
          </w:tcPr>
          <w:p w:rsidR="00313C1E" w:rsidRPr="003A17DF" w:rsidRDefault="00313C1E" w:rsidP="00313C1E">
            <w:pPr>
              <w:rPr>
                <w:rFonts w:ascii="Arial" w:hAnsi="Arial" w:cs="Arial"/>
                <w:sz w:val="20"/>
                <w:szCs w:val="20"/>
                <w:lang w:val="en-ZA" w:eastAsia="en-ZA"/>
              </w:rPr>
            </w:pPr>
          </w:p>
        </w:tc>
        <w:tc>
          <w:tcPr>
            <w:tcW w:w="1843" w:type="dxa"/>
          </w:tcPr>
          <w:p w:rsidR="00313C1E" w:rsidRPr="003A17DF" w:rsidRDefault="00313C1E" w:rsidP="00313C1E">
            <w:pPr>
              <w:rPr>
                <w:rFonts w:ascii="Arial" w:hAnsi="Arial" w:cs="Arial"/>
                <w:sz w:val="20"/>
                <w:szCs w:val="20"/>
                <w:lang w:val="en-ZA" w:eastAsia="en-ZA"/>
              </w:rPr>
            </w:pPr>
          </w:p>
        </w:tc>
        <w:tc>
          <w:tcPr>
            <w:tcW w:w="1701" w:type="dxa"/>
            <w:shd w:val="clear" w:color="auto" w:fill="auto"/>
          </w:tcPr>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04/05/2020</w:t>
            </w:r>
          </w:p>
        </w:tc>
        <w:tc>
          <w:tcPr>
            <w:tcW w:w="2551" w:type="dxa"/>
          </w:tcPr>
          <w:p w:rsidR="00313C1E" w:rsidRPr="003A17DF" w:rsidRDefault="00313C1E" w:rsidP="00313C1E">
            <w:pPr>
              <w:rPr>
                <w:rFonts w:ascii="Arial" w:hAnsi="Arial" w:cs="Arial"/>
                <w:bCs/>
                <w:sz w:val="20"/>
                <w:szCs w:val="20"/>
                <w:lang w:val="en-ZA" w:eastAsia="en-ZA"/>
              </w:rPr>
            </w:pPr>
            <w:r w:rsidRPr="003A17DF">
              <w:rPr>
                <w:rFonts w:ascii="Arial" w:hAnsi="Arial" w:cs="Arial"/>
                <w:bCs/>
                <w:sz w:val="20"/>
                <w:szCs w:val="20"/>
                <w:lang w:val="en-ZA" w:eastAsia="en-ZA"/>
              </w:rPr>
              <w:t>Senior Manager: Operations</w:t>
            </w:r>
          </w:p>
        </w:tc>
      </w:tr>
      <w:tr w:rsidR="00313C1E" w:rsidRPr="003A17DF" w:rsidTr="00313C1E">
        <w:trPr>
          <w:trHeight w:val="416"/>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313C1E" w:rsidRPr="003A17DF" w:rsidRDefault="00313C1E" w:rsidP="00313C1E">
            <w:pPr>
              <w:rPr>
                <w:rFonts w:ascii="Arial" w:hAnsi="Arial" w:cs="Arial"/>
                <w:bCs/>
                <w:sz w:val="20"/>
                <w:szCs w:val="20"/>
              </w:rPr>
            </w:pPr>
            <w:r w:rsidRPr="003A17DF">
              <w:rPr>
                <w:rFonts w:ascii="Arial" w:hAnsi="Arial" w:cs="Arial"/>
                <w:bCs/>
                <w:sz w:val="20"/>
                <w:szCs w:val="20"/>
              </w:rPr>
              <w:t>Budget Steering Committee</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13C1E" w:rsidRPr="003A17DF" w:rsidRDefault="00313C1E" w:rsidP="00313C1E">
            <w:pPr>
              <w:rPr>
                <w:rFonts w:ascii="Arial" w:hAnsi="Arial" w:cs="Arial"/>
                <w:bC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313C1E" w:rsidRPr="003A17DF" w:rsidRDefault="00313C1E" w:rsidP="00313C1E">
            <w:pPr>
              <w:rPr>
                <w:rFonts w:ascii="Arial" w:hAnsi="Arial" w:cs="Arial"/>
                <w:bCs/>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313C1E" w:rsidRPr="003A17DF" w:rsidRDefault="00313C1E" w:rsidP="00313C1E">
            <w:pPr>
              <w:rPr>
                <w:rFonts w:ascii="Arial" w:hAnsi="Arial" w:cs="Arial"/>
                <w:bCs/>
                <w:sz w:val="20"/>
                <w:szCs w:val="20"/>
              </w:rPr>
            </w:pPr>
            <w:r w:rsidRPr="003A17DF">
              <w:rPr>
                <w:rFonts w:ascii="Arial" w:hAnsi="Arial" w:cs="Arial"/>
                <w:bCs/>
                <w:sz w:val="20"/>
                <w:szCs w:val="20"/>
              </w:rPr>
              <w:t>06/05/2020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313C1E" w:rsidRPr="003A17DF" w:rsidRDefault="00313C1E" w:rsidP="00313C1E">
            <w:pPr>
              <w:rPr>
                <w:rFonts w:ascii="Arial" w:hAnsi="Arial" w:cs="Arial"/>
                <w:bCs/>
                <w:sz w:val="20"/>
                <w:szCs w:val="20"/>
              </w:rPr>
            </w:pPr>
          </w:p>
        </w:tc>
      </w:tr>
      <w:tr w:rsidR="00313C1E" w:rsidRPr="003A17DF" w:rsidTr="00313C1E">
        <w:trPr>
          <w:trHeight w:val="416"/>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313C1E" w:rsidRPr="003A17DF" w:rsidRDefault="00313C1E" w:rsidP="00313C1E">
            <w:pPr>
              <w:rPr>
                <w:rFonts w:ascii="Arial" w:hAnsi="Arial" w:cs="Arial"/>
                <w:bCs/>
                <w:sz w:val="20"/>
                <w:szCs w:val="20"/>
              </w:rPr>
            </w:pPr>
            <w:r w:rsidRPr="003A17DF">
              <w:rPr>
                <w:rFonts w:ascii="Arial" w:hAnsi="Arial" w:cs="Arial"/>
                <w:bCs/>
                <w:sz w:val="20"/>
                <w:szCs w:val="20"/>
              </w:rPr>
              <w:t>IGR Forum</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13C1E" w:rsidRPr="003A17DF" w:rsidRDefault="00313C1E" w:rsidP="00313C1E">
            <w:pPr>
              <w:rPr>
                <w:rFonts w:ascii="Arial" w:hAnsi="Arial" w:cs="Arial"/>
                <w:bC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313C1E" w:rsidRPr="003A17DF" w:rsidRDefault="00313C1E" w:rsidP="00313C1E">
            <w:pPr>
              <w:rPr>
                <w:rFonts w:ascii="Arial" w:hAnsi="Arial" w:cs="Arial"/>
                <w:bCs/>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313C1E" w:rsidRPr="003A17DF" w:rsidRDefault="00313C1E" w:rsidP="00313C1E">
            <w:pPr>
              <w:rPr>
                <w:rFonts w:ascii="Arial" w:hAnsi="Arial" w:cs="Arial"/>
                <w:bCs/>
                <w:sz w:val="20"/>
                <w:szCs w:val="20"/>
              </w:rPr>
            </w:pPr>
            <w:r w:rsidRPr="003A17DF">
              <w:rPr>
                <w:rFonts w:ascii="Arial" w:hAnsi="Arial" w:cs="Arial"/>
                <w:bCs/>
                <w:sz w:val="20"/>
                <w:szCs w:val="20"/>
              </w:rPr>
              <w:t>07/05/2020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313C1E" w:rsidRPr="003A17DF" w:rsidRDefault="00313C1E" w:rsidP="00313C1E">
            <w:pPr>
              <w:rPr>
                <w:rFonts w:ascii="Arial" w:hAnsi="Arial" w:cs="Arial"/>
                <w:bCs/>
                <w:sz w:val="20"/>
                <w:szCs w:val="20"/>
              </w:rPr>
            </w:pPr>
            <w:r w:rsidRPr="003A17DF">
              <w:rPr>
                <w:rFonts w:ascii="Arial" w:hAnsi="Arial" w:cs="Arial"/>
                <w:bCs/>
                <w:sz w:val="20"/>
                <w:szCs w:val="20"/>
              </w:rPr>
              <w:t>Executive Mayor</w:t>
            </w:r>
          </w:p>
        </w:tc>
      </w:tr>
      <w:tr w:rsidR="00313C1E" w:rsidRPr="003A17DF" w:rsidTr="00313C1E">
        <w:trPr>
          <w:trHeight w:val="416"/>
        </w:trPr>
        <w:tc>
          <w:tcPr>
            <w:tcW w:w="2694" w:type="dxa"/>
            <w:tcBorders>
              <w:top w:val="single" w:sz="4" w:space="0" w:color="000000"/>
              <w:left w:val="single" w:sz="4" w:space="0" w:color="000000"/>
              <w:bottom w:val="single" w:sz="4" w:space="0" w:color="000000"/>
              <w:right w:val="single" w:sz="4" w:space="0" w:color="000000"/>
            </w:tcBorders>
            <w:shd w:val="clear" w:color="auto" w:fill="FFFFFF"/>
          </w:tcPr>
          <w:p w:rsidR="00313C1E" w:rsidRPr="003A17DF" w:rsidRDefault="00313C1E" w:rsidP="00313C1E">
            <w:pPr>
              <w:rPr>
                <w:rFonts w:ascii="Arial" w:hAnsi="Arial" w:cs="Arial"/>
                <w:bCs/>
                <w:sz w:val="20"/>
                <w:szCs w:val="20"/>
                <w:lang w:val="sv-SE"/>
              </w:rPr>
            </w:pPr>
            <w:r w:rsidRPr="003A17DF">
              <w:rPr>
                <w:rFonts w:ascii="Arial" w:hAnsi="Arial" w:cs="Arial"/>
                <w:bCs/>
                <w:sz w:val="20"/>
                <w:szCs w:val="20"/>
                <w:lang w:val="sv-SE"/>
              </w:rPr>
              <w:t>IDP/Budget/PM Rep Forum</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13C1E" w:rsidRPr="003A17DF" w:rsidRDefault="00313C1E" w:rsidP="00313C1E">
            <w:pPr>
              <w:rPr>
                <w:rFonts w:ascii="Arial" w:hAnsi="Arial" w:cs="Arial"/>
                <w:bCs/>
                <w:sz w:val="20"/>
                <w:szCs w:val="20"/>
                <w:lang w:val="sv-SE"/>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313C1E" w:rsidRPr="003A17DF" w:rsidRDefault="00313C1E" w:rsidP="00313C1E">
            <w:pPr>
              <w:rPr>
                <w:rFonts w:ascii="Arial" w:hAnsi="Arial" w:cs="Arial"/>
                <w:bCs/>
                <w:sz w:val="20"/>
                <w:szCs w:val="20"/>
                <w:lang w:val="sv-SE"/>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313C1E" w:rsidRPr="003A17DF" w:rsidRDefault="00313C1E" w:rsidP="00313C1E">
            <w:pPr>
              <w:rPr>
                <w:rFonts w:ascii="Arial" w:hAnsi="Arial" w:cs="Arial"/>
                <w:bCs/>
                <w:sz w:val="20"/>
                <w:szCs w:val="20"/>
                <w:lang w:val="sv-SE"/>
              </w:rPr>
            </w:pPr>
            <w:r w:rsidRPr="003A17DF">
              <w:rPr>
                <w:rFonts w:ascii="Arial" w:hAnsi="Arial" w:cs="Arial"/>
                <w:bCs/>
                <w:sz w:val="20"/>
                <w:szCs w:val="20"/>
                <w:lang w:val="sv-SE"/>
              </w:rPr>
              <w:t>12,13,14/2020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313C1E" w:rsidRPr="003A17DF" w:rsidRDefault="00313C1E" w:rsidP="00313C1E">
            <w:pPr>
              <w:rPr>
                <w:rFonts w:ascii="Arial" w:hAnsi="Arial" w:cs="Arial"/>
                <w:bCs/>
                <w:sz w:val="20"/>
                <w:szCs w:val="20"/>
                <w:lang w:val="sv-SE"/>
              </w:rPr>
            </w:pPr>
          </w:p>
        </w:tc>
      </w:tr>
      <w:tr w:rsidR="00313C1E" w:rsidRPr="003A17DF" w:rsidTr="00313C1E">
        <w:trPr>
          <w:trHeight w:val="416"/>
        </w:trPr>
        <w:tc>
          <w:tcPr>
            <w:tcW w:w="2694" w:type="dxa"/>
            <w:tcBorders>
              <w:top w:val="single" w:sz="4" w:space="0" w:color="000000"/>
              <w:left w:val="single" w:sz="4" w:space="0" w:color="000000"/>
              <w:bottom w:val="single" w:sz="4" w:space="0" w:color="000000"/>
              <w:right w:val="single" w:sz="4" w:space="0" w:color="000000"/>
            </w:tcBorders>
            <w:shd w:val="clear" w:color="auto" w:fill="F2F2F2"/>
          </w:tcPr>
          <w:p w:rsidR="00313C1E" w:rsidRPr="003A17DF" w:rsidRDefault="00313C1E" w:rsidP="00313C1E">
            <w:pPr>
              <w:rPr>
                <w:rFonts w:ascii="Arial" w:hAnsi="Arial" w:cs="Arial"/>
                <w:bCs/>
                <w:sz w:val="20"/>
                <w:szCs w:val="20"/>
              </w:rPr>
            </w:pPr>
            <w:r w:rsidRPr="003A17DF">
              <w:rPr>
                <w:rFonts w:ascii="Arial" w:hAnsi="Arial" w:cs="Arial"/>
                <w:bCs/>
                <w:sz w:val="20"/>
                <w:szCs w:val="20"/>
              </w:rPr>
              <w:t>ADM IDP/Budget/PMS Rep Forum</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cPr>
          <w:p w:rsidR="00313C1E" w:rsidRPr="003A17DF" w:rsidRDefault="00313C1E" w:rsidP="00313C1E">
            <w:pPr>
              <w:rPr>
                <w:rFonts w:ascii="Arial" w:hAnsi="Arial" w:cs="Arial"/>
                <w:bC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rsidR="00313C1E" w:rsidRPr="003A17DF" w:rsidRDefault="00313C1E" w:rsidP="00313C1E">
            <w:pPr>
              <w:rPr>
                <w:rFonts w:ascii="Arial" w:hAnsi="Arial" w:cs="Arial"/>
                <w:bCs/>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2F2F2"/>
          </w:tcPr>
          <w:p w:rsidR="00313C1E" w:rsidRPr="003A17DF" w:rsidRDefault="00313C1E" w:rsidP="00313C1E">
            <w:pPr>
              <w:rPr>
                <w:rFonts w:ascii="Arial" w:hAnsi="Arial" w:cs="Arial"/>
                <w:bCs/>
                <w:sz w:val="20"/>
                <w:szCs w:val="20"/>
              </w:rPr>
            </w:pPr>
            <w:r w:rsidRPr="003A17DF">
              <w:rPr>
                <w:rFonts w:ascii="Arial" w:hAnsi="Arial" w:cs="Arial"/>
                <w:bCs/>
                <w:sz w:val="20"/>
                <w:szCs w:val="20"/>
              </w:rPr>
              <w:t>14/05/2020</w:t>
            </w:r>
          </w:p>
        </w:tc>
        <w:tc>
          <w:tcPr>
            <w:tcW w:w="2551" w:type="dxa"/>
            <w:tcBorders>
              <w:top w:val="single" w:sz="4" w:space="0" w:color="000000"/>
              <w:left w:val="single" w:sz="4" w:space="0" w:color="000000"/>
              <w:bottom w:val="single" w:sz="4" w:space="0" w:color="000000"/>
              <w:right w:val="single" w:sz="4" w:space="0" w:color="000000"/>
            </w:tcBorders>
            <w:shd w:val="clear" w:color="auto" w:fill="F2F2F2"/>
          </w:tcPr>
          <w:p w:rsidR="00313C1E" w:rsidRPr="003A17DF" w:rsidRDefault="00313C1E" w:rsidP="00313C1E">
            <w:pPr>
              <w:rPr>
                <w:rFonts w:ascii="Arial" w:hAnsi="Arial" w:cs="Arial"/>
                <w:bCs/>
                <w:sz w:val="20"/>
                <w:szCs w:val="20"/>
              </w:rPr>
            </w:pPr>
            <w:r w:rsidRPr="003A17DF">
              <w:rPr>
                <w:rFonts w:ascii="Arial" w:hAnsi="Arial" w:cs="Arial"/>
                <w:bCs/>
                <w:sz w:val="20"/>
                <w:szCs w:val="20"/>
              </w:rPr>
              <w:t>Executive Mayor, IDP Practitioners</w:t>
            </w:r>
          </w:p>
        </w:tc>
      </w:tr>
      <w:tr w:rsidR="00313C1E" w:rsidRPr="003A17DF" w:rsidTr="00313C1E">
        <w:trPr>
          <w:trHeight w:val="70"/>
        </w:trPr>
        <w:tc>
          <w:tcPr>
            <w:tcW w:w="2694" w:type="dxa"/>
            <w:shd w:val="clear" w:color="auto" w:fill="auto"/>
          </w:tcPr>
          <w:p w:rsidR="00313C1E" w:rsidRPr="003A17DF" w:rsidRDefault="00313C1E" w:rsidP="00313C1E">
            <w:pPr>
              <w:rPr>
                <w:rFonts w:ascii="Arial" w:hAnsi="Arial" w:cs="Arial"/>
                <w:bCs/>
                <w:sz w:val="20"/>
                <w:szCs w:val="20"/>
              </w:rPr>
            </w:pPr>
            <w:r w:rsidRPr="003A17DF">
              <w:rPr>
                <w:rFonts w:ascii="Arial" w:hAnsi="Arial" w:cs="Arial"/>
                <w:bCs/>
                <w:sz w:val="20"/>
                <w:szCs w:val="20"/>
                <w:lang w:val="en-ZA"/>
              </w:rPr>
              <w:t>Tabling</w:t>
            </w:r>
            <w:r w:rsidRPr="003A17DF">
              <w:rPr>
                <w:rFonts w:ascii="Arial" w:hAnsi="Arial" w:cs="Arial"/>
                <w:bCs/>
                <w:sz w:val="20"/>
                <w:szCs w:val="20"/>
              </w:rPr>
              <w:t xml:space="preserve"> of final Draft IDP and Budget to Ordinary Council Meeting </w:t>
            </w:r>
          </w:p>
        </w:tc>
        <w:tc>
          <w:tcPr>
            <w:tcW w:w="2410" w:type="dxa"/>
          </w:tcPr>
          <w:p w:rsidR="00313C1E" w:rsidRPr="003A17DF" w:rsidRDefault="00313C1E" w:rsidP="00313C1E">
            <w:pPr>
              <w:rPr>
                <w:rFonts w:ascii="Arial" w:hAnsi="Arial" w:cs="Arial"/>
                <w:bCs/>
                <w:sz w:val="20"/>
                <w:szCs w:val="20"/>
              </w:rPr>
            </w:pPr>
          </w:p>
        </w:tc>
        <w:tc>
          <w:tcPr>
            <w:tcW w:w="1843" w:type="dxa"/>
          </w:tcPr>
          <w:p w:rsidR="00313C1E" w:rsidRPr="003A17DF" w:rsidRDefault="00313C1E" w:rsidP="00313C1E">
            <w:pPr>
              <w:rPr>
                <w:rFonts w:ascii="Arial" w:hAnsi="Arial" w:cs="Arial"/>
                <w:bCs/>
                <w:sz w:val="20"/>
                <w:szCs w:val="20"/>
              </w:rPr>
            </w:pPr>
          </w:p>
        </w:tc>
        <w:tc>
          <w:tcPr>
            <w:tcW w:w="1701" w:type="dxa"/>
            <w:shd w:val="clear" w:color="auto" w:fill="auto"/>
          </w:tcPr>
          <w:p w:rsidR="00313C1E" w:rsidRPr="003A17DF" w:rsidRDefault="00313C1E" w:rsidP="00313C1E">
            <w:pPr>
              <w:rPr>
                <w:rFonts w:ascii="Arial" w:hAnsi="Arial" w:cs="Arial"/>
                <w:bCs/>
                <w:sz w:val="20"/>
                <w:szCs w:val="20"/>
              </w:rPr>
            </w:pPr>
            <w:r w:rsidRPr="003A17DF">
              <w:rPr>
                <w:rFonts w:ascii="Arial" w:hAnsi="Arial" w:cs="Arial"/>
                <w:bCs/>
                <w:sz w:val="20"/>
                <w:szCs w:val="20"/>
              </w:rPr>
              <w:t>27/05/2020</w:t>
            </w:r>
          </w:p>
        </w:tc>
        <w:tc>
          <w:tcPr>
            <w:tcW w:w="2551" w:type="dxa"/>
            <w:shd w:val="clear" w:color="auto" w:fill="auto"/>
          </w:tcPr>
          <w:p w:rsidR="00313C1E" w:rsidRPr="003A17DF" w:rsidRDefault="00313C1E" w:rsidP="00313C1E">
            <w:pPr>
              <w:rPr>
                <w:rFonts w:ascii="Arial" w:hAnsi="Arial" w:cs="Arial"/>
                <w:bCs/>
                <w:sz w:val="20"/>
                <w:szCs w:val="20"/>
              </w:rPr>
            </w:pPr>
            <w:r w:rsidRPr="003A17DF">
              <w:rPr>
                <w:rFonts w:ascii="Arial" w:hAnsi="Arial" w:cs="Arial"/>
                <w:bCs/>
                <w:sz w:val="20"/>
                <w:szCs w:val="20"/>
              </w:rPr>
              <w:t>Executive Mayor</w:t>
            </w:r>
          </w:p>
        </w:tc>
      </w:tr>
      <w:tr w:rsidR="00313C1E" w:rsidRPr="003A17DF" w:rsidTr="00313C1E">
        <w:trPr>
          <w:trHeight w:val="70"/>
        </w:trPr>
        <w:tc>
          <w:tcPr>
            <w:tcW w:w="2694" w:type="dxa"/>
            <w:shd w:val="clear" w:color="auto" w:fill="auto"/>
          </w:tcPr>
          <w:p w:rsidR="00313C1E" w:rsidRPr="003A17DF" w:rsidRDefault="00313C1E" w:rsidP="00313C1E">
            <w:pPr>
              <w:rPr>
                <w:rFonts w:ascii="Arial" w:hAnsi="Arial" w:cs="Arial"/>
                <w:bCs/>
                <w:sz w:val="20"/>
                <w:szCs w:val="20"/>
              </w:rPr>
            </w:pPr>
            <w:r w:rsidRPr="003A17DF">
              <w:rPr>
                <w:rFonts w:ascii="Arial" w:hAnsi="Arial" w:cs="Arial"/>
                <w:bCs/>
                <w:sz w:val="20"/>
                <w:szCs w:val="20"/>
              </w:rPr>
              <w:t>Technical Session, finalization of the SDBIP</w:t>
            </w:r>
          </w:p>
        </w:tc>
        <w:tc>
          <w:tcPr>
            <w:tcW w:w="2410" w:type="dxa"/>
          </w:tcPr>
          <w:p w:rsidR="00313C1E" w:rsidRPr="003A17DF" w:rsidRDefault="00313C1E" w:rsidP="00313C1E">
            <w:pPr>
              <w:rPr>
                <w:rFonts w:ascii="Arial" w:hAnsi="Arial" w:cs="Arial"/>
                <w:bCs/>
                <w:sz w:val="20"/>
                <w:szCs w:val="20"/>
              </w:rPr>
            </w:pPr>
          </w:p>
        </w:tc>
        <w:tc>
          <w:tcPr>
            <w:tcW w:w="1843" w:type="dxa"/>
          </w:tcPr>
          <w:p w:rsidR="00313C1E" w:rsidRPr="003A17DF" w:rsidRDefault="00313C1E" w:rsidP="00313C1E">
            <w:pPr>
              <w:rPr>
                <w:rFonts w:ascii="Arial" w:hAnsi="Arial" w:cs="Arial"/>
                <w:bCs/>
                <w:sz w:val="20"/>
                <w:szCs w:val="20"/>
              </w:rPr>
            </w:pPr>
          </w:p>
        </w:tc>
        <w:tc>
          <w:tcPr>
            <w:tcW w:w="1701" w:type="dxa"/>
            <w:shd w:val="clear" w:color="auto" w:fill="auto"/>
          </w:tcPr>
          <w:p w:rsidR="00313C1E" w:rsidRPr="003A17DF" w:rsidRDefault="00313C1E" w:rsidP="00313C1E">
            <w:pPr>
              <w:rPr>
                <w:rFonts w:ascii="Arial" w:hAnsi="Arial" w:cs="Arial"/>
                <w:bCs/>
                <w:sz w:val="20"/>
                <w:szCs w:val="20"/>
              </w:rPr>
            </w:pPr>
            <w:r w:rsidRPr="003A17DF">
              <w:rPr>
                <w:rFonts w:ascii="Arial" w:hAnsi="Arial" w:cs="Arial"/>
                <w:bCs/>
                <w:sz w:val="20"/>
                <w:szCs w:val="20"/>
              </w:rPr>
              <w:t>28/05/2020</w:t>
            </w:r>
          </w:p>
          <w:p w:rsidR="00313C1E" w:rsidRPr="003A17DF" w:rsidRDefault="00313C1E" w:rsidP="00313C1E">
            <w:pPr>
              <w:rPr>
                <w:rFonts w:ascii="Arial" w:hAnsi="Arial" w:cs="Arial"/>
                <w:bCs/>
                <w:sz w:val="20"/>
                <w:szCs w:val="20"/>
              </w:rPr>
            </w:pPr>
            <w:r w:rsidRPr="003A17DF">
              <w:rPr>
                <w:rFonts w:ascii="Arial" w:hAnsi="Arial" w:cs="Arial"/>
                <w:bCs/>
                <w:sz w:val="20"/>
                <w:szCs w:val="20"/>
              </w:rPr>
              <w:t>29/05/2020</w:t>
            </w:r>
          </w:p>
        </w:tc>
        <w:tc>
          <w:tcPr>
            <w:tcW w:w="2551" w:type="dxa"/>
            <w:shd w:val="clear" w:color="auto" w:fill="auto"/>
          </w:tcPr>
          <w:p w:rsidR="00313C1E" w:rsidRPr="003A17DF" w:rsidRDefault="00313C1E" w:rsidP="00313C1E">
            <w:pPr>
              <w:rPr>
                <w:rFonts w:ascii="Arial" w:hAnsi="Arial" w:cs="Arial"/>
                <w:bCs/>
                <w:sz w:val="20"/>
                <w:szCs w:val="20"/>
              </w:rPr>
            </w:pPr>
            <w:r w:rsidRPr="003A17DF">
              <w:rPr>
                <w:rFonts w:ascii="Arial" w:hAnsi="Arial" w:cs="Arial"/>
                <w:bCs/>
                <w:sz w:val="20"/>
                <w:szCs w:val="20"/>
              </w:rPr>
              <w:t>Senior Manager: Operations</w:t>
            </w:r>
          </w:p>
        </w:tc>
      </w:tr>
      <w:tr w:rsidR="00313C1E" w:rsidRPr="003A17DF" w:rsidTr="00313C1E">
        <w:trPr>
          <w:trHeight w:val="70"/>
        </w:trPr>
        <w:tc>
          <w:tcPr>
            <w:tcW w:w="11199" w:type="dxa"/>
            <w:gridSpan w:val="5"/>
            <w:shd w:val="clear" w:color="auto" w:fill="BFBFBF"/>
          </w:tcPr>
          <w:p w:rsidR="00313C1E" w:rsidRPr="003A17DF" w:rsidRDefault="00313C1E" w:rsidP="00313C1E">
            <w:pPr>
              <w:jc w:val="center"/>
              <w:rPr>
                <w:rFonts w:ascii="Arial" w:hAnsi="Arial" w:cs="Arial"/>
                <w:bCs/>
                <w:sz w:val="20"/>
                <w:szCs w:val="20"/>
              </w:rPr>
            </w:pPr>
            <w:r w:rsidRPr="003A17DF">
              <w:rPr>
                <w:rFonts w:ascii="Arial" w:hAnsi="Arial" w:cs="Arial"/>
                <w:bCs/>
                <w:sz w:val="20"/>
                <w:szCs w:val="20"/>
              </w:rPr>
              <w:t>JUNE 2020</w:t>
            </w:r>
          </w:p>
        </w:tc>
      </w:tr>
      <w:tr w:rsidR="00313C1E" w:rsidRPr="003A17DF" w:rsidTr="00313C1E">
        <w:trPr>
          <w:trHeight w:val="263"/>
        </w:trPr>
        <w:tc>
          <w:tcPr>
            <w:tcW w:w="2694" w:type="dxa"/>
            <w:shd w:val="clear" w:color="auto" w:fill="auto"/>
          </w:tcPr>
          <w:p w:rsidR="00313C1E" w:rsidRPr="003A17DF" w:rsidRDefault="00313C1E" w:rsidP="00313C1E">
            <w:pPr>
              <w:rPr>
                <w:rFonts w:ascii="Arial" w:hAnsi="Arial" w:cs="Arial"/>
                <w:sz w:val="20"/>
                <w:szCs w:val="20"/>
                <w:lang w:val="en-ZA" w:eastAsia="en-ZA"/>
              </w:rPr>
            </w:pPr>
          </w:p>
        </w:tc>
        <w:tc>
          <w:tcPr>
            <w:tcW w:w="2410" w:type="dxa"/>
          </w:tcPr>
          <w:p w:rsidR="00313C1E" w:rsidRPr="003A17DF" w:rsidRDefault="00313C1E" w:rsidP="00313C1E">
            <w:pPr>
              <w:rPr>
                <w:rFonts w:ascii="Arial" w:hAnsi="Arial" w:cs="Arial"/>
                <w:sz w:val="20"/>
                <w:szCs w:val="20"/>
                <w:lang w:val="en-ZA" w:eastAsia="en-ZA"/>
              </w:rPr>
            </w:pPr>
          </w:p>
        </w:tc>
        <w:tc>
          <w:tcPr>
            <w:tcW w:w="1843" w:type="dxa"/>
          </w:tcPr>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MTREF Budget, budget related policies, published on  council  website</w:t>
            </w:r>
          </w:p>
        </w:tc>
        <w:tc>
          <w:tcPr>
            <w:tcW w:w="1701" w:type="dxa"/>
            <w:shd w:val="clear" w:color="auto" w:fill="auto"/>
          </w:tcPr>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03/06/2020</w:t>
            </w:r>
          </w:p>
          <w:p w:rsidR="00313C1E" w:rsidRPr="003A17DF" w:rsidRDefault="00313C1E" w:rsidP="00313C1E">
            <w:pPr>
              <w:rPr>
                <w:rFonts w:ascii="Arial" w:hAnsi="Arial" w:cs="Arial"/>
                <w:sz w:val="20"/>
                <w:szCs w:val="20"/>
                <w:lang w:val="en-ZA" w:eastAsia="en-ZA"/>
              </w:rPr>
            </w:pPr>
          </w:p>
        </w:tc>
        <w:tc>
          <w:tcPr>
            <w:tcW w:w="2551" w:type="dxa"/>
            <w:shd w:val="clear" w:color="auto" w:fill="auto"/>
          </w:tcPr>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CFO and Senior Manager Operations</w:t>
            </w:r>
          </w:p>
        </w:tc>
      </w:tr>
      <w:tr w:rsidR="00313C1E" w:rsidRPr="003A17DF" w:rsidTr="00313C1E">
        <w:trPr>
          <w:trHeight w:val="637"/>
        </w:trPr>
        <w:tc>
          <w:tcPr>
            <w:tcW w:w="2694" w:type="dxa"/>
            <w:shd w:val="clear" w:color="auto" w:fill="auto"/>
          </w:tcPr>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Advertisement of Final IDP, Budget  and Tariffs</w:t>
            </w:r>
          </w:p>
        </w:tc>
        <w:tc>
          <w:tcPr>
            <w:tcW w:w="2410" w:type="dxa"/>
          </w:tcPr>
          <w:p w:rsidR="00313C1E" w:rsidRPr="003A17DF" w:rsidRDefault="00313C1E" w:rsidP="00313C1E">
            <w:pPr>
              <w:rPr>
                <w:rFonts w:ascii="Arial" w:hAnsi="Arial" w:cs="Arial"/>
                <w:bCs/>
                <w:sz w:val="20"/>
                <w:szCs w:val="20"/>
                <w:lang w:val="en-ZA" w:eastAsia="en-ZA"/>
              </w:rPr>
            </w:pPr>
          </w:p>
        </w:tc>
        <w:tc>
          <w:tcPr>
            <w:tcW w:w="1843" w:type="dxa"/>
          </w:tcPr>
          <w:p w:rsidR="00313C1E" w:rsidRPr="003A17DF" w:rsidRDefault="00313C1E" w:rsidP="00313C1E">
            <w:pPr>
              <w:rPr>
                <w:rFonts w:ascii="Arial" w:hAnsi="Arial" w:cs="Arial"/>
                <w:bCs/>
                <w:sz w:val="20"/>
                <w:szCs w:val="20"/>
                <w:lang w:val="en-ZA" w:eastAsia="en-ZA"/>
              </w:rPr>
            </w:pPr>
          </w:p>
        </w:tc>
        <w:tc>
          <w:tcPr>
            <w:tcW w:w="1701" w:type="dxa"/>
            <w:shd w:val="clear" w:color="auto" w:fill="auto"/>
          </w:tcPr>
          <w:p w:rsidR="00313C1E" w:rsidRPr="003A17DF" w:rsidRDefault="00313C1E" w:rsidP="00313C1E">
            <w:pPr>
              <w:rPr>
                <w:rFonts w:ascii="Arial" w:hAnsi="Arial" w:cs="Arial"/>
                <w:bCs/>
                <w:sz w:val="20"/>
                <w:szCs w:val="20"/>
                <w:lang w:val="en-ZA" w:eastAsia="en-ZA"/>
              </w:rPr>
            </w:pPr>
            <w:r w:rsidRPr="003A17DF">
              <w:rPr>
                <w:rFonts w:ascii="Arial" w:hAnsi="Arial" w:cs="Arial"/>
                <w:bCs/>
                <w:sz w:val="20"/>
                <w:szCs w:val="20"/>
                <w:lang w:val="en-ZA" w:eastAsia="en-ZA"/>
              </w:rPr>
              <w:t>08/06/2020</w:t>
            </w:r>
          </w:p>
        </w:tc>
        <w:tc>
          <w:tcPr>
            <w:tcW w:w="2551" w:type="dxa"/>
            <w:shd w:val="clear" w:color="auto" w:fill="auto"/>
          </w:tcPr>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Senior Manager Operations and CFO</w:t>
            </w:r>
          </w:p>
        </w:tc>
      </w:tr>
      <w:tr w:rsidR="00313C1E" w:rsidRPr="003A17DF" w:rsidTr="00313C1E">
        <w:trPr>
          <w:trHeight w:val="637"/>
        </w:trPr>
        <w:tc>
          <w:tcPr>
            <w:tcW w:w="2694" w:type="dxa"/>
            <w:shd w:val="clear" w:color="auto" w:fill="auto"/>
          </w:tcPr>
          <w:p w:rsidR="00313C1E" w:rsidRPr="003A17DF" w:rsidRDefault="00313C1E" w:rsidP="00313C1E">
            <w:pPr>
              <w:rPr>
                <w:rFonts w:ascii="Arial" w:hAnsi="Arial" w:cs="Arial"/>
                <w:bCs/>
                <w:sz w:val="20"/>
                <w:szCs w:val="20"/>
              </w:rPr>
            </w:pPr>
          </w:p>
        </w:tc>
        <w:tc>
          <w:tcPr>
            <w:tcW w:w="2410" w:type="dxa"/>
          </w:tcPr>
          <w:p w:rsidR="00313C1E" w:rsidRPr="003A17DF" w:rsidRDefault="00313C1E" w:rsidP="00313C1E">
            <w:pPr>
              <w:rPr>
                <w:rFonts w:ascii="Arial" w:hAnsi="Arial" w:cs="Arial"/>
                <w:bCs/>
                <w:sz w:val="20"/>
                <w:szCs w:val="20"/>
              </w:rPr>
            </w:pPr>
            <w:r w:rsidRPr="003A17DF">
              <w:rPr>
                <w:rFonts w:ascii="Arial" w:hAnsi="Arial" w:cs="Arial"/>
                <w:bCs/>
                <w:sz w:val="20"/>
                <w:szCs w:val="20"/>
              </w:rPr>
              <w:t>Submission of Draft SDBIP to Executive Mayor for Approval</w:t>
            </w:r>
          </w:p>
          <w:p w:rsidR="00313C1E" w:rsidRPr="003A17DF" w:rsidRDefault="00313C1E" w:rsidP="00313C1E">
            <w:pPr>
              <w:rPr>
                <w:rFonts w:ascii="Arial" w:hAnsi="Arial" w:cs="Arial"/>
                <w:bCs/>
                <w:sz w:val="20"/>
                <w:szCs w:val="20"/>
              </w:rPr>
            </w:pPr>
          </w:p>
        </w:tc>
        <w:tc>
          <w:tcPr>
            <w:tcW w:w="1843" w:type="dxa"/>
          </w:tcPr>
          <w:p w:rsidR="00313C1E" w:rsidRPr="003A17DF" w:rsidRDefault="00313C1E" w:rsidP="00313C1E">
            <w:pPr>
              <w:rPr>
                <w:rFonts w:ascii="Arial" w:hAnsi="Arial" w:cs="Arial"/>
                <w:bCs/>
                <w:sz w:val="20"/>
                <w:szCs w:val="20"/>
              </w:rPr>
            </w:pPr>
          </w:p>
        </w:tc>
        <w:tc>
          <w:tcPr>
            <w:tcW w:w="1701" w:type="dxa"/>
            <w:shd w:val="clear" w:color="auto" w:fill="auto"/>
          </w:tcPr>
          <w:p w:rsidR="00313C1E" w:rsidRPr="003A17DF" w:rsidRDefault="00313C1E" w:rsidP="00313C1E">
            <w:pPr>
              <w:rPr>
                <w:rFonts w:ascii="Arial" w:hAnsi="Arial" w:cs="Arial"/>
                <w:bCs/>
                <w:sz w:val="20"/>
                <w:szCs w:val="20"/>
              </w:rPr>
            </w:pPr>
            <w:r w:rsidRPr="003A17DF">
              <w:rPr>
                <w:rFonts w:ascii="Arial" w:hAnsi="Arial" w:cs="Arial"/>
                <w:bCs/>
                <w:sz w:val="20"/>
                <w:szCs w:val="20"/>
              </w:rPr>
              <w:t>15/06/2020</w:t>
            </w:r>
          </w:p>
        </w:tc>
        <w:tc>
          <w:tcPr>
            <w:tcW w:w="2551" w:type="dxa"/>
            <w:shd w:val="clear" w:color="auto" w:fill="auto"/>
          </w:tcPr>
          <w:p w:rsidR="00313C1E" w:rsidRPr="003A17DF" w:rsidRDefault="00313C1E" w:rsidP="00313C1E">
            <w:pPr>
              <w:rPr>
                <w:rFonts w:ascii="Arial" w:hAnsi="Arial" w:cs="Arial"/>
                <w:bCs/>
                <w:sz w:val="20"/>
                <w:szCs w:val="20"/>
              </w:rPr>
            </w:pPr>
            <w:r w:rsidRPr="003A17DF">
              <w:rPr>
                <w:rFonts w:ascii="Arial" w:hAnsi="Arial" w:cs="Arial"/>
                <w:bCs/>
                <w:sz w:val="20"/>
                <w:szCs w:val="20"/>
              </w:rPr>
              <w:t>Municipal Manager</w:t>
            </w:r>
          </w:p>
        </w:tc>
      </w:tr>
      <w:tr w:rsidR="00313C1E" w:rsidRPr="003A17DF" w:rsidTr="00313C1E">
        <w:trPr>
          <w:trHeight w:val="637"/>
        </w:trPr>
        <w:tc>
          <w:tcPr>
            <w:tcW w:w="2694" w:type="dxa"/>
            <w:shd w:val="clear" w:color="auto" w:fill="auto"/>
          </w:tcPr>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Facilitate printing of the IDP for 2020-2021</w:t>
            </w:r>
          </w:p>
        </w:tc>
        <w:tc>
          <w:tcPr>
            <w:tcW w:w="2410" w:type="dxa"/>
          </w:tcPr>
          <w:p w:rsidR="00313C1E" w:rsidRPr="003A17DF" w:rsidRDefault="00313C1E" w:rsidP="00313C1E">
            <w:pPr>
              <w:rPr>
                <w:rFonts w:ascii="Arial" w:hAnsi="Arial" w:cs="Arial"/>
                <w:bCs/>
                <w:sz w:val="20"/>
                <w:szCs w:val="20"/>
                <w:lang w:val="en-ZA" w:eastAsia="en-ZA"/>
              </w:rPr>
            </w:pPr>
          </w:p>
        </w:tc>
        <w:tc>
          <w:tcPr>
            <w:tcW w:w="1843" w:type="dxa"/>
          </w:tcPr>
          <w:p w:rsidR="00313C1E" w:rsidRPr="003A17DF" w:rsidRDefault="00313C1E" w:rsidP="00313C1E">
            <w:pPr>
              <w:rPr>
                <w:rFonts w:ascii="Arial" w:hAnsi="Arial" w:cs="Arial"/>
                <w:bCs/>
                <w:sz w:val="20"/>
                <w:szCs w:val="20"/>
                <w:lang w:val="en-ZA" w:eastAsia="en-ZA"/>
              </w:rPr>
            </w:pPr>
          </w:p>
        </w:tc>
        <w:tc>
          <w:tcPr>
            <w:tcW w:w="1701" w:type="dxa"/>
            <w:shd w:val="clear" w:color="auto" w:fill="auto"/>
          </w:tcPr>
          <w:p w:rsidR="00313C1E" w:rsidRPr="003A17DF" w:rsidRDefault="00313C1E" w:rsidP="00313C1E">
            <w:pPr>
              <w:rPr>
                <w:rFonts w:ascii="Arial" w:hAnsi="Arial" w:cs="Arial"/>
                <w:bCs/>
                <w:sz w:val="20"/>
                <w:szCs w:val="20"/>
                <w:lang w:val="en-ZA" w:eastAsia="en-ZA"/>
              </w:rPr>
            </w:pPr>
            <w:r w:rsidRPr="003A17DF">
              <w:rPr>
                <w:rFonts w:ascii="Arial" w:hAnsi="Arial" w:cs="Arial"/>
                <w:bCs/>
                <w:sz w:val="20"/>
                <w:szCs w:val="20"/>
                <w:lang w:val="en-ZA" w:eastAsia="en-ZA"/>
              </w:rPr>
              <w:t>24/06/2020</w:t>
            </w:r>
          </w:p>
        </w:tc>
        <w:tc>
          <w:tcPr>
            <w:tcW w:w="2551" w:type="dxa"/>
            <w:shd w:val="clear" w:color="auto" w:fill="auto"/>
          </w:tcPr>
          <w:p w:rsidR="00313C1E" w:rsidRPr="003A17DF" w:rsidRDefault="00313C1E" w:rsidP="00313C1E">
            <w:pPr>
              <w:rPr>
                <w:rFonts w:ascii="Arial" w:hAnsi="Arial" w:cs="Arial"/>
                <w:sz w:val="20"/>
                <w:szCs w:val="20"/>
                <w:lang w:val="en-ZA" w:eastAsia="en-ZA"/>
              </w:rPr>
            </w:pPr>
            <w:r w:rsidRPr="003A17DF">
              <w:rPr>
                <w:rFonts w:ascii="Arial" w:hAnsi="Arial" w:cs="Arial"/>
                <w:sz w:val="20"/>
                <w:szCs w:val="20"/>
                <w:lang w:val="en-ZA" w:eastAsia="en-ZA"/>
              </w:rPr>
              <w:t>Senior Manager Operations and CFO</w:t>
            </w:r>
          </w:p>
        </w:tc>
      </w:tr>
      <w:tr w:rsidR="00313C1E" w:rsidRPr="003A17DF" w:rsidTr="00313C1E">
        <w:trPr>
          <w:trHeight w:val="637"/>
        </w:trPr>
        <w:tc>
          <w:tcPr>
            <w:tcW w:w="2694" w:type="dxa"/>
            <w:shd w:val="clear" w:color="auto" w:fill="auto"/>
          </w:tcPr>
          <w:p w:rsidR="00313C1E" w:rsidRPr="003A17DF" w:rsidRDefault="00313C1E" w:rsidP="00313C1E">
            <w:pPr>
              <w:rPr>
                <w:rFonts w:ascii="Arial" w:hAnsi="Arial" w:cs="Arial"/>
                <w:bCs/>
                <w:sz w:val="20"/>
                <w:szCs w:val="20"/>
              </w:rPr>
            </w:pPr>
          </w:p>
        </w:tc>
        <w:tc>
          <w:tcPr>
            <w:tcW w:w="2410" w:type="dxa"/>
          </w:tcPr>
          <w:p w:rsidR="00313C1E" w:rsidRPr="003A17DF" w:rsidRDefault="00313C1E" w:rsidP="00313C1E">
            <w:pPr>
              <w:rPr>
                <w:rFonts w:ascii="Arial" w:hAnsi="Arial" w:cs="Arial"/>
                <w:bCs/>
                <w:sz w:val="20"/>
                <w:szCs w:val="20"/>
              </w:rPr>
            </w:pPr>
            <w:r w:rsidRPr="003A17DF">
              <w:rPr>
                <w:rFonts w:ascii="Arial" w:hAnsi="Arial" w:cs="Arial"/>
                <w:bCs/>
                <w:sz w:val="20"/>
                <w:szCs w:val="20"/>
              </w:rPr>
              <w:t>SDBIP advertised and submitted to Provincial and National Treasury &amp; MEC for COGTA, AG &amp; ADM</w:t>
            </w:r>
          </w:p>
        </w:tc>
        <w:tc>
          <w:tcPr>
            <w:tcW w:w="1843" w:type="dxa"/>
          </w:tcPr>
          <w:p w:rsidR="00313C1E" w:rsidRPr="003A17DF" w:rsidRDefault="00313C1E" w:rsidP="00313C1E">
            <w:pPr>
              <w:rPr>
                <w:rFonts w:ascii="Arial" w:hAnsi="Arial" w:cs="Arial"/>
                <w:bCs/>
                <w:sz w:val="20"/>
                <w:szCs w:val="20"/>
              </w:rPr>
            </w:pPr>
          </w:p>
        </w:tc>
        <w:tc>
          <w:tcPr>
            <w:tcW w:w="1701" w:type="dxa"/>
            <w:shd w:val="clear" w:color="auto" w:fill="auto"/>
          </w:tcPr>
          <w:p w:rsidR="00313C1E" w:rsidRPr="003A17DF" w:rsidRDefault="00313C1E" w:rsidP="00313C1E">
            <w:pPr>
              <w:rPr>
                <w:rFonts w:ascii="Arial" w:hAnsi="Arial" w:cs="Arial"/>
                <w:bCs/>
                <w:sz w:val="20"/>
                <w:szCs w:val="20"/>
              </w:rPr>
            </w:pPr>
            <w:r w:rsidRPr="003A17DF">
              <w:rPr>
                <w:rFonts w:ascii="Arial" w:hAnsi="Arial" w:cs="Arial"/>
                <w:bCs/>
                <w:sz w:val="20"/>
                <w:szCs w:val="20"/>
              </w:rPr>
              <w:t>24/06/2020</w:t>
            </w:r>
          </w:p>
        </w:tc>
        <w:tc>
          <w:tcPr>
            <w:tcW w:w="2551" w:type="dxa"/>
            <w:shd w:val="clear" w:color="auto" w:fill="auto"/>
          </w:tcPr>
          <w:p w:rsidR="00313C1E" w:rsidRPr="003A17DF" w:rsidRDefault="00313C1E" w:rsidP="00313C1E">
            <w:pPr>
              <w:rPr>
                <w:rFonts w:ascii="Arial" w:hAnsi="Arial" w:cs="Arial"/>
                <w:bCs/>
                <w:sz w:val="20"/>
                <w:szCs w:val="20"/>
              </w:rPr>
            </w:pPr>
            <w:r w:rsidRPr="003A17DF">
              <w:rPr>
                <w:rFonts w:ascii="Arial" w:hAnsi="Arial" w:cs="Arial"/>
                <w:bCs/>
                <w:sz w:val="20"/>
                <w:szCs w:val="20"/>
              </w:rPr>
              <w:t>Municipal Manager</w:t>
            </w:r>
          </w:p>
        </w:tc>
      </w:tr>
    </w:tbl>
    <w:p w:rsidR="003E1016" w:rsidRPr="00C3149F" w:rsidRDefault="003E1016" w:rsidP="00051E01">
      <w:pPr>
        <w:rPr>
          <w:rFonts w:ascii="Calibri" w:hAnsi="Calibri"/>
          <w:b/>
          <w:u w:val="single"/>
        </w:rPr>
      </w:pPr>
    </w:p>
    <w:p w:rsidR="00051E01" w:rsidRPr="00C3149F" w:rsidRDefault="00051E01" w:rsidP="00051E01">
      <w:pPr>
        <w:rPr>
          <w:rFonts w:ascii="Calibri" w:hAnsi="Calibri"/>
          <w:b/>
        </w:rPr>
      </w:pPr>
    </w:p>
    <w:p w:rsidR="001B75E4" w:rsidRPr="00C3149F" w:rsidRDefault="001B75E4" w:rsidP="00FE1212">
      <w:pPr>
        <w:spacing w:after="0" w:line="240" w:lineRule="auto"/>
        <w:jc w:val="both"/>
        <w:rPr>
          <w:rFonts w:ascii="Arial" w:eastAsia="Times New Roman" w:hAnsi="Arial" w:cs="Arial"/>
          <w:lang w:val="en-GB"/>
        </w:rPr>
      </w:pPr>
    </w:p>
    <w:p w:rsidR="00BB46D6" w:rsidRPr="00C3149F" w:rsidRDefault="001268DE" w:rsidP="00AF56F0">
      <w:pPr>
        <w:pStyle w:val="Heading3"/>
        <w:rPr>
          <w:rFonts w:ascii="Arial" w:hAnsi="Arial" w:cs="Arial"/>
          <w:color w:val="auto"/>
        </w:rPr>
      </w:pPr>
      <w:bookmarkStart w:id="54" w:name="_Toc286034104"/>
      <w:bookmarkStart w:id="55" w:name="_Toc286034695"/>
      <w:bookmarkStart w:id="56" w:name="_Toc39316597"/>
      <w:r w:rsidRPr="00C3149F">
        <w:rPr>
          <w:rFonts w:ascii="Arial" w:hAnsi="Arial" w:cs="Arial"/>
          <w:color w:val="auto"/>
        </w:rPr>
        <w:t>IDP</w:t>
      </w:r>
      <w:r w:rsidR="00FE1212" w:rsidRPr="00C3149F">
        <w:rPr>
          <w:rFonts w:ascii="Arial" w:hAnsi="Arial" w:cs="Arial"/>
          <w:color w:val="auto"/>
        </w:rPr>
        <w:t xml:space="preserve"> and Service Delivery and Budget Implementation Plan</w:t>
      </w:r>
      <w:bookmarkEnd w:id="54"/>
      <w:bookmarkEnd w:id="55"/>
      <w:bookmarkEnd w:id="56"/>
    </w:p>
    <w:p w:rsidR="00FE1212" w:rsidRPr="00C3149F" w:rsidRDefault="00FE1212" w:rsidP="00FE1212">
      <w:pPr>
        <w:spacing w:after="0" w:line="240" w:lineRule="auto"/>
        <w:jc w:val="both"/>
        <w:rPr>
          <w:rFonts w:ascii="Arial" w:eastAsia="Times New Roman" w:hAnsi="Arial" w:cs="Arial"/>
          <w:lang w:val="en-GB"/>
        </w:rPr>
      </w:pPr>
    </w:p>
    <w:p w:rsidR="00382F6C" w:rsidRPr="00C3149F" w:rsidRDefault="00AF56F0" w:rsidP="00DB5197">
      <w:pPr>
        <w:spacing w:after="0" w:line="240" w:lineRule="auto"/>
        <w:jc w:val="both"/>
        <w:rPr>
          <w:rFonts w:ascii="Arial" w:eastAsia="Times New Roman" w:hAnsi="Arial" w:cs="Arial"/>
          <w:lang w:val="en-GB"/>
        </w:rPr>
      </w:pPr>
      <w:r w:rsidRPr="00C3149F">
        <w:rPr>
          <w:rFonts w:ascii="Arial" w:eastAsia="Times New Roman" w:hAnsi="Arial" w:cs="Arial"/>
          <w:lang w:val="en-GB"/>
        </w:rPr>
        <w:t xml:space="preserve">Mbhashe municipal </w:t>
      </w:r>
      <w:r w:rsidR="0098448D" w:rsidRPr="00C3149F">
        <w:rPr>
          <w:rFonts w:ascii="Arial" w:eastAsia="Times New Roman" w:hAnsi="Arial" w:cs="Arial"/>
          <w:lang w:val="en-GB"/>
        </w:rPr>
        <w:t xml:space="preserve">IDP is its principal strategic planning instrument, which directly guides and informs its planning, </w:t>
      </w:r>
      <w:r w:rsidR="002242DE" w:rsidRPr="00C3149F">
        <w:rPr>
          <w:rFonts w:ascii="Arial" w:eastAsia="Times New Roman" w:hAnsi="Arial" w:cs="Arial"/>
          <w:lang w:val="en-GB"/>
        </w:rPr>
        <w:t xml:space="preserve">budget, </w:t>
      </w:r>
      <w:r w:rsidR="0098448D" w:rsidRPr="00C3149F">
        <w:rPr>
          <w:rFonts w:ascii="Arial" w:eastAsia="Times New Roman" w:hAnsi="Arial" w:cs="Arial"/>
          <w:lang w:val="en-GB"/>
        </w:rPr>
        <w:t>management and development actions.</w:t>
      </w:r>
      <w:r w:rsidR="000E381F" w:rsidRPr="00C3149F">
        <w:rPr>
          <w:rFonts w:ascii="Arial" w:eastAsia="Times New Roman" w:hAnsi="Arial" w:cs="Arial"/>
          <w:lang w:val="en-GB"/>
        </w:rPr>
        <w:t xml:space="preserve"> </w:t>
      </w:r>
      <w:r w:rsidR="0098448D" w:rsidRPr="00C3149F">
        <w:rPr>
          <w:rFonts w:ascii="Arial" w:eastAsia="Times New Roman" w:hAnsi="Arial" w:cs="Arial"/>
          <w:lang w:val="en-GB"/>
        </w:rPr>
        <w:t>This framework is rolled out into objectives, key performance indicators and targets for implementation</w:t>
      </w:r>
      <w:r w:rsidR="006D559A" w:rsidRPr="00C3149F">
        <w:rPr>
          <w:rFonts w:ascii="Arial" w:eastAsia="Times New Roman" w:hAnsi="Arial" w:cs="Arial"/>
          <w:lang w:val="en-GB"/>
        </w:rPr>
        <w:t xml:space="preserve"> which directly inform the Service Delivery and Budget Implementation Plan</w:t>
      </w:r>
      <w:r w:rsidR="00DB5197" w:rsidRPr="00C3149F">
        <w:rPr>
          <w:rFonts w:ascii="Arial" w:eastAsia="Times New Roman" w:hAnsi="Arial" w:cs="Arial"/>
          <w:lang w:val="en-GB"/>
        </w:rPr>
        <w:t>.</w:t>
      </w:r>
    </w:p>
    <w:p w:rsidR="00382F6C" w:rsidRPr="00C3149F" w:rsidRDefault="00382F6C" w:rsidP="00FE1212">
      <w:pPr>
        <w:spacing w:after="0" w:line="240" w:lineRule="auto"/>
        <w:jc w:val="both"/>
        <w:rPr>
          <w:rFonts w:ascii="Arial" w:eastAsia="Times New Roman" w:hAnsi="Arial" w:cs="Arial"/>
          <w:lang w:val="en-GB"/>
        </w:rPr>
      </w:pPr>
    </w:p>
    <w:p w:rsidR="006D559A" w:rsidRPr="00C3149F" w:rsidRDefault="00961003" w:rsidP="00FE1212">
      <w:pPr>
        <w:spacing w:after="0" w:line="240" w:lineRule="auto"/>
        <w:jc w:val="both"/>
        <w:rPr>
          <w:rFonts w:ascii="Arial" w:eastAsia="Times New Roman" w:hAnsi="Arial" w:cs="Arial"/>
          <w:lang w:val="en-GB"/>
        </w:rPr>
      </w:pPr>
      <w:r w:rsidRPr="00C3149F">
        <w:rPr>
          <w:rFonts w:ascii="Arial" w:eastAsia="Times New Roman" w:hAnsi="Arial" w:cs="Arial"/>
          <w:lang w:val="en-GB"/>
        </w:rPr>
        <w:t xml:space="preserve">The IDP has been </w:t>
      </w:r>
      <w:r w:rsidR="001268DE" w:rsidRPr="00C3149F">
        <w:rPr>
          <w:rFonts w:ascii="Arial" w:eastAsia="Times New Roman" w:hAnsi="Arial" w:cs="Arial"/>
          <w:lang w:val="en-GB"/>
        </w:rPr>
        <w:t xml:space="preserve">taken into a </w:t>
      </w:r>
      <w:r w:rsidR="00BB46D6" w:rsidRPr="00C3149F">
        <w:rPr>
          <w:rFonts w:ascii="Arial" w:eastAsia="Times New Roman" w:hAnsi="Arial" w:cs="Arial"/>
          <w:lang w:val="en-GB"/>
        </w:rPr>
        <w:t>business and financial planni</w:t>
      </w:r>
      <w:r w:rsidR="00DB5197" w:rsidRPr="00C3149F">
        <w:rPr>
          <w:rFonts w:ascii="Arial" w:eastAsia="Times New Roman" w:hAnsi="Arial" w:cs="Arial"/>
          <w:lang w:val="en-GB"/>
        </w:rPr>
        <w:t>n</w:t>
      </w:r>
      <w:r w:rsidR="00C9162B" w:rsidRPr="00C3149F">
        <w:rPr>
          <w:rFonts w:ascii="Arial" w:eastAsia="Times New Roman" w:hAnsi="Arial" w:cs="Arial"/>
          <w:lang w:val="en-GB"/>
        </w:rPr>
        <w:t xml:space="preserve">g process leading up to the </w:t>
      </w:r>
      <w:r w:rsidR="007D78A7">
        <w:rPr>
          <w:rFonts w:ascii="Arial" w:eastAsia="Times New Roman" w:hAnsi="Arial" w:cs="Arial"/>
          <w:lang w:val="en-GB"/>
        </w:rPr>
        <w:t>2020/21</w:t>
      </w:r>
      <w:r w:rsidR="00BB46D6" w:rsidRPr="00C3149F">
        <w:rPr>
          <w:rFonts w:ascii="Arial" w:eastAsia="Times New Roman" w:hAnsi="Arial" w:cs="Arial"/>
          <w:lang w:val="en-GB"/>
        </w:rPr>
        <w:t xml:space="preserve"> MTREF, based on the approved </w:t>
      </w:r>
      <w:r w:rsidR="007D78A7">
        <w:rPr>
          <w:rFonts w:ascii="Arial" w:eastAsia="Times New Roman" w:hAnsi="Arial" w:cs="Arial"/>
          <w:lang w:val="en-GB"/>
        </w:rPr>
        <w:t>2019/20</w:t>
      </w:r>
      <w:r w:rsidR="00BB46D6" w:rsidRPr="00C3149F">
        <w:rPr>
          <w:rFonts w:ascii="Arial" w:eastAsia="Times New Roman" w:hAnsi="Arial" w:cs="Arial"/>
          <w:lang w:val="en-GB"/>
        </w:rPr>
        <w:t xml:space="preserve"> MTREF</w:t>
      </w:r>
      <w:r w:rsidRPr="00C3149F">
        <w:rPr>
          <w:rFonts w:ascii="Arial" w:eastAsia="Times New Roman" w:hAnsi="Arial" w:cs="Arial"/>
          <w:lang w:val="en-GB"/>
        </w:rPr>
        <w:t>, Mid-year Review</w:t>
      </w:r>
      <w:r w:rsidR="00546504" w:rsidRPr="00C3149F">
        <w:rPr>
          <w:rFonts w:ascii="Arial" w:eastAsia="Times New Roman" w:hAnsi="Arial" w:cs="Arial"/>
          <w:lang w:val="en-GB"/>
        </w:rPr>
        <w:t xml:space="preserve"> and</w:t>
      </w:r>
      <w:r w:rsidRPr="00C3149F">
        <w:rPr>
          <w:rFonts w:ascii="Arial" w:eastAsia="Times New Roman" w:hAnsi="Arial" w:cs="Arial"/>
          <w:lang w:val="en-GB"/>
        </w:rPr>
        <w:t xml:space="preserve"> </w:t>
      </w:r>
      <w:r w:rsidR="002242DE" w:rsidRPr="00C3149F">
        <w:rPr>
          <w:rFonts w:ascii="Arial" w:eastAsia="Times New Roman" w:hAnsi="Arial" w:cs="Arial"/>
          <w:lang w:val="en-GB"/>
        </w:rPr>
        <w:t>a</w:t>
      </w:r>
      <w:r w:rsidRPr="00C3149F">
        <w:rPr>
          <w:rFonts w:ascii="Arial" w:eastAsia="Times New Roman" w:hAnsi="Arial" w:cs="Arial"/>
          <w:lang w:val="en-GB"/>
        </w:rPr>
        <w:t xml:space="preserve">djustments </w:t>
      </w:r>
      <w:r w:rsidR="002242DE" w:rsidRPr="00C3149F">
        <w:rPr>
          <w:rFonts w:ascii="Arial" w:eastAsia="Times New Roman" w:hAnsi="Arial" w:cs="Arial"/>
          <w:lang w:val="en-GB"/>
        </w:rPr>
        <w:t>b</w:t>
      </w:r>
      <w:r w:rsidRPr="00C3149F">
        <w:rPr>
          <w:rFonts w:ascii="Arial" w:eastAsia="Times New Roman" w:hAnsi="Arial" w:cs="Arial"/>
          <w:lang w:val="en-GB"/>
        </w:rPr>
        <w:t>udget</w:t>
      </w:r>
      <w:r w:rsidR="00BB46D6" w:rsidRPr="00C3149F">
        <w:rPr>
          <w:rFonts w:ascii="Arial" w:eastAsia="Times New Roman" w:hAnsi="Arial" w:cs="Arial"/>
          <w:lang w:val="en-GB"/>
        </w:rPr>
        <w:t xml:space="preserve">. </w:t>
      </w:r>
      <w:r w:rsidR="000E381F" w:rsidRPr="00C3149F">
        <w:rPr>
          <w:rFonts w:ascii="Arial" w:eastAsia="Times New Roman" w:hAnsi="Arial" w:cs="Arial"/>
          <w:lang w:val="en-GB"/>
        </w:rPr>
        <w:t xml:space="preserve"> </w:t>
      </w:r>
      <w:r w:rsidR="00BB46D6" w:rsidRPr="00C3149F">
        <w:rPr>
          <w:rFonts w:ascii="Arial" w:eastAsia="Times New Roman" w:hAnsi="Arial" w:cs="Arial"/>
          <w:lang w:val="en-GB"/>
        </w:rPr>
        <w:t>The business planning process has subsequently been refined</w:t>
      </w:r>
      <w:r w:rsidR="002242DE" w:rsidRPr="00C3149F">
        <w:rPr>
          <w:rFonts w:ascii="Arial" w:eastAsia="Times New Roman" w:hAnsi="Arial" w:cs="Arial"/>
          <w:lang w:val="en-GB"/>
        </w:rPr>
        <w:t xml:space="preserve"> in the light of current economic circumstances and the resulting revenue projections</w:t>
      </w:r>
      <w:r w:rsidRPr="00C3149F">
        <w:rPr>
          <w:rFonts w:ascii="Arial" w:eastAsia="Times New Roman" w:hAnsi="Arial" w:cs="Arial"/>
          <w:lang w:val="en-GB"/>
        </w:rPr>
        <w:t xml:space="preserve">. </w:t>
      </w:r>
    </w:p>
    <w:p w:rsidR="006D559A" w:rsidRPr="00C3149F" w:rsidRDefault="006D559A" w:rsidP="00FE1212">
      <w:pPr>
        <w:spacing w:after="0" w:line="240" w:lineRule="auto"/>
        <w:jc w:val="both"/>
        <w:rPr>
          <w:rFonts w:ascii="Arial" w:eastAsia="Times New Roman" w:hAnsi="Arial" w:cs="Arial"/>
          <w:lang w:val="en-GB"/>
        </w:rPr>
      </w:pPr>
    </w:p>
    <w:p w:rsidR="00BB46D6" w:rsidRPr="00C3149F" w:rsidRDefault="00BB46D6" w:rsidP="00FE1212">
      <w:pPr>
        <w:spacing w:after="0" w:line="240" w:lineRule="auto"/>
        <w:jc w:val="both"/>
        <w:rPr>
          <w:rFonts w:ascii="Arial" w:eastAsia="Times New Roman" w:hAnsi="Arial" w:cs="Arial"/>
          <w:lang w:val="en-GB"/>
        </w:rPr>
      </w:pPr>
      <w:r w:rsidRPr="00C3149F">
        <w:rPr>
          <w:rFonts w:ascii="Arial" w:eastAsia="Times New Roman" w:hAnsi="Arial" w:cs="Arial"/>
          <w:lang w:val="en-GB"/>
        </w:rPr>
        <w:t xml:space="preserve">With the compilation of the </w:t>
      </w:r>
      <w:r w:rsidR="007D78A7">
        <w:rPr>
          <w:rFonts w:ascii="Arial" w:eastAsia="Times New Roman" w:hAnsi="Arial" w:cs="Arial"/>
          <w:lang w:val="en-GB"/>
        </w:rPr>
        <w:t>2020/21</w:t>
      </w:r>
      <w:r w:rsidRPr="00C3149F">
        <w:rPr>
          <w:rFonts w:ascii="Arial" w:eastAsia="Times New Roman" w:hAnsi="Arial" w:cs="Arial"/>
          <w:lang w:val="en-GB"/>
        </w:rPr>
        <w:t xml:space="preserve"> MTREF, each department</w:t>
      </w:r>
      <w:r w:rsidR="00961003" w:rsidRPr="00C3149F">
        <w:rPr>
          <w:rFonts w:ascii="Arial" w:eastAsia="Times New Roman" w:hAnsi="Arial" w:cs="Arial"/>
          <w:lang w:val="en-GB"/>
        </w:rPr>
        <w:t xml:space="preserve"> </w:t>
      </w:r>
      <w:r w:rsidR="00DB5197" w:rsidRPr="00C3149F">
        <w:rPr>
          <w:rFonts w:ascii="Arial" w:eastAsia="Times New Roman" w:hAnsi="Arial" w:cs="Arial"/>
          <w:lang w:val="en-GB"/>
        </w:rPr>
        <w:t xml:space="preserve">had to review the </w:t>
      </w:r>
      <w:r w:rsidRPr="00C3149F">
        <w:rPr>
          <w:rFonts w:ascii="Arial" w:eastAsia="Times New Roman" w:hAnsi="Arial" w:cs="Arial"/>
          <w:lang w:val="en-GB"/>
        </w:rPr>
        <w:t>planning process</w:t>
      </w:r>
      <w:r w:rsidR="001268DE" w:rsidRPr="00C3149F">
        <w:rPr>
          <w:rFonts w:ascii="Arial" w:eastAsia="Times New Roman" w:hAnsi="Arial" w:cs="Arial"/>
          <w:lang w:val="en-GB"/>
        </w:rPr>
        <w:t>,</w:t>
      </w:r>
      <w:r w:rsidR="00961003" w:rsidRPr="00C3149F">
        <w:rPr>
          <w:rFonts w:ascii="Arial" w:eastAsia="Times New Roman" w:hAnsi="Arial" w:cs="Arial"/>
          <w:lang w:val="en-GB"/>
        </w:rPr>
        <w:t xml:space="preserve"> including the </w:t>
      </w:r>
      <w:r w:rsidRPr="00C3149F">
        <w:rPr>
          <w:rFonts w:ascii="Arial" w:eastAsia="Times New Roman" w:hAnsi="Arial" w:cs="Arial"/>
          <w:lang w:val="en-GB"/>
        </w:rPr>
        <w:t>setting of priorities and targets</w:t>
      </w:r>
      <w:r w:rsidR="006D559A" w:rsidRPr="00C3149F">
        <w:rPr>
          <w:rFonts w:ascii="Arial" w:eastAsia="Times New Roman" w:hAnsi="Arial" w:cs="Arial"/>
          <w:lang w:val="en-GB"/>
        </w:rPr>
        <w:t xml:space="preserve"> after reviewing the </w:t>
      </w:r>
      <w:r w:rsidR="002242DE" w:rsidRPr="00C3149F">
        <w:rPr>
          <w:rFonts w:ascii="Arial" w:eastAsia="Times New Roman" w:hAnsi="Arial" w:cs="Arial"/>
          <w:lang w:val="en-GB"/>
        </w:rPr>
        <w:t xml:space="preserve">mid-year </w:t>
      </w:r>
      <w:r w:rsidR="006D559A" w:rsidRPr="00C3149F">
        <w:rPr>
          <w:rFonts w:ascii="Arial" w:eastAsia="Times New Roman" w:hAnsi="Arial" w:cs="Arial"/>
          <w:lang w:val="en-GB"/>
        </w:rPr>
        <w:t xml:space="preserve">performance </w:t>
      </w:r>
      <w:r w:rsidR="002242DE" w:rsidRPr="00C3149F">
        <w:rPr>
          <w:rFonts w:ascii="Arial" w:eastAsia="Times New Roman" w:hAnsi="Arial" w:cs="Arial"/>
          <w:lang w:val="en-GB"/>
        </w:rPr>
        <w:t xml:space="preserve">against the </w:t>
      </w:r>
      <w:r w:rsidR="007D78A7">
        <w:rPr>
          <w:rFonts w:ascii="Arial" w:eastAsia="Times New Roman" w:hAnsi="Arial" w:cs="Arial"/>
          <w:lang w:val="en-GB"/>
        </w:rPr>
        <w:t>2019/20</w:t>
      </w:r>
      <w:r w:rsidR="006D559A" w:rsidRPr="00C3149F">
        <w:rPr>
          <w:rFonts w:ascii="Arial" w:eastAsia="Times New Roman" w:hAnsi="Arial" w:cs="Arial"/>
          <w:lang w:val="en-GB"/>
        </w:rPr>
        <w:t xml:space="preserve"> Departmental Service Delivery and Budget Implementation Plan.</w:t>
      </w:r>
      <w:r w:rsidR="000E381F" w:rsidRPr="00C3149F">
        <w:rPr>
          <w:rFonts w:ascii="Arial" w:eastAsia="Times New Roman" w:hAnsi="Arial" w:cs="Arial"/>
          <w:lang w:val="en-GB"/>
        </w:rPr>
        <w:t xml:space="preserve"> </w:t>
      </w:r>
      <w:r w:rsidR="00DB5197" w:rsidRPr="00C3149F">
        <w:rPr>
          <w:rFonts w:ascii="Arial" w:eastAsia="Times New Roman" w:hAnsi="Arial" w:cs="Arial"/>
          <w:lang w:val="en-GB"/>
        </w:rPr>
        <w:t>P</w:t>
      </w:r>
      <w:r w:rsidRPr="00C3149F">
        <w:rPr>
          <w:rFonts w:ascii="Arial" w:eastAsia="Times New Roman" w:hAnsi="Arial" w:cs="Arial"/>
          <w:lang w:val="en-GB"/>
        </w:rPr>
        <w:t>lanning links back to priority needs and master planning, and essentially informed the detail operating budget appropriations a</w:t>
      </w:r>
      <w:r w:rsidR="006D559A" w:rsidRPr="00C3149F">
        <w:rPr>
          <w:rFonts w:ascii="Arial" w:eastAsia="Times New Roman" w:hAnsi="Arial" w:cs="Arial"/>
          <w:lang w:val="en-GB"/>
        </w:rPr>
        <w:t xml:space="preserve">nd three-year capital programme. </w:t>
      </w:r>
    </w:p>
    <w:p w:rsidR="007A066C" w:rsidRPr="00C3149F" w:rsidRDefault="007A066C" w:rsidP="00FE1212">
      <w:pPr>
        <w:spacing w:after="0" w:line="240" w:lineRule="auto"/>
        <w:jc w:val="both"/>
        <w:rPr>
          <w:rFonts w:ascii="Arial" w:eastAsia="Times New Roman" w:hAnsi="Arial" w:cs="Arial"/>
          <w:lang w:val="en-GB"/>
        </w:rPr>
      </w:pPr>
    </w:p>
    <w:p w:rsidR="00EB352C" w:rsidRPr="00C3149F" w:rsidRDefault="00EB352C" w:rsidP="008D6BA7">
      <w:pPr>
        <w:pStyle w:val="Heading3"/>
        <w:rPr>
          <w:rFonts w:ascii="Arial" w:hAnsi="Arial" w:cs="Arial"/>
          <w:color w:val="auto"/>
        </w:rPr>
      </w:pPr>
      <w:bookmarkStart w:id="57" w:name="_Toc286034105"/>
      <w:bookmarkStart w:id="58" w:name="_Toc286034696"/>
      <w:bookmarkStart w:id="59" w:name="_Toc39316598"/>
      <w:r w:rsidRPr="00C3149F">
        <w:rPr>
          <w:rFonts w:ascii="Arial" w:hAnsi="Arial" w:cs="Arial"/>
          <w:color w:val="auto"/>
        </w:rPr>
        <w:t>F</w:t>
      </w:r>
      <w:r w:rsidR="00FE1212" w:rsidRPr="00C3149F">
        <w:rPr>
          <w:rFonts w:ascii="Arial" w:hAnsi="Arial" w:cs="Arial"/>
          <w:color w:val="auto"/>
        </w:rPr>
        <w:t>inancial Modelling and Key Planning Drivers</w:t>
      </w:r>
      <w:bookmarkEnd w:id="57"/>
      <w:bookmarkEnd w:id="58"/>
      <w:bookmarkEnd w:id="59"/>
    </w:p>
    <w:p w:rsidR="00EB352C" w:rsidRPr="00C3149F" w:rsidRDefault="00EB352C" w:rsidP="002242DE">
      <w:pPr>
        <w:keepNext/>
        <w:spacing w:after="0" w:line="240" w:lineRule="auto"/>
        <w:jc w:val="both"/>
        <w:rPr>
          <w:rFonts w:ascii="Arial" w:eastAsia="Times New Roman" w:hAnsi="Arial" w:cs="Arial"/>
          <w:lang w:val="en-GB"/>
        </w:rPr>
      </w:pPr>
    </w:p>
    <w:p w:rsidR="00BB46D6" w:rsidRPr="00C3149F" w:rsidRDefault="00961003" w:rsidP="00FE1212">
      <w:pPr>
        <w:spacing w:after="0" w:line="240" w:lineRule="auto"/>
        <w:jc w:val="both"/>
        <w:rPr>
          <w:rFonts w:ascii="Arial" w:eastAsia="Times New Roman" w:hAnsi="Arial" w:cs="Arial"/>
          <w:lang w:val="en-GB"/>
        </w:rPr>
      </w:pPr>
      <w:r w:rsidRPr="00C3149F">
        <w:rPr>
          <w:rFonts w:ascii="Arial" w:eastAsia="Times New Roman" w:hAnsi="Arial" w:cs="Arial"/>
          <w:lang w:val="en-GB"/>
        </w:rPr>
        <w:t>As part o</w:t>
      </w:r>
      <w:r w:rsidR="00C9162B" w:rsidRPr="00C3149F">
        <w:rPr>
          <w:rFonts w:ascii="Arial" w:eastAsia="Times New Roman" w:hAnsi="Arial" w:cs="Arial"/>
          <w:lang w:val="en-GB"/>
        </w:rPr>
        <w:t xml:space="preserve">f the compilation of the </w:t>
      </w:r>
      <w:r w:rsidR="007D78A7">
        <w:rPr>
          <w:rFonts w:ascii="Arial" w:eastAsia="Times New Roman" w:hAnsi="Arial" w:cs="Arial"/>
          <w:lang w:val="en-GB"/>
        </w:rPr>
        <w:t>2020/21</w:t>
      </w:r>
      <w:r w:rsidRPr="00C3149F">
        <w:rPr>
          <w:rFonts w:ascii="Arial" w:eastAsia="Times New Roman" w:hAnsi="Arial" w:cs="Arial"/>
          <w:lang w:val="en-GB"/>
        </w:rPr>
        <w:t xml:space="preserve"> MTREF</w:t>
      </w:r>
      <w:r w:rsidR="00EB352C" w:rsidRPr="00C3149F">
        <w:rPr>
          <w:rFonts w:ascii="Arial" w:eastAsia="Times New Roman" w:hAnsi="Arial" w:cs="Arial"/>
          <w:lang w:val="en-GB"/>
        </w:rPr>
        <w:t>,</w:t>
      </w:r>
      <w:r w:rsidR="007A066C" w:rsidRPr="00C3149F">
        <w:rPr>
          <w:rFonts w:ascii="Arial" w:eastAsia="Times New Roman" w:hAnsi="Arial" w:cs="Arial"/>
          <w:lang w:val="en-GB"/>
        </w:rPr>
        <w:t xml:space="preserve"> </w:t>
      </w:r>
      <w:r w:rsidR="00DB5197" w:rsidRPr="00C3149F">
        <w:rPr>
          <w:rFonts w:ascii="Arial" w:eastAsia="Times New Roman" w:hAnsi="Arial" w:cs="Arial"/>
          <w:lang w:val="en-GB"/>
        </w:rPr>
        <w:t>t</w:t>
      </w:r>
      <w:r w:rsidR="007A066C" w:rsidRPr="00C3149F">
        <w:rPr>
          <w:rFonts w:ascii="Arial" w:eastAsia="Times New Roman" w:hAnsi="Arial" w:cs="Arial"/>
          <w:lang w:val="en-GB"/>
        </w:rPr>
        <w:t>he following key factors and planning strategies</w:t>
      </w:r>
      <w:r w:rsidR="00DB5197" w:rsidRPr="00C3149F">
        <w:rPr>
          <w:rFonts w:ascii="Arial" w:eastAsia="Times New Roman" w:hAnsi="Arial" w:cs="Arial"/>
          <w:lang w:val="en-GB"/>
        </w:rPr>
        <w:t xml:space="preserve"> were undertaken to ensure affordability</w:t>
      </w:r>
      <w:r w:rsidR="00BD75B3" w:rsidRPr="00C3149F">
        <w:rPr>
          <w:rFonts w:ascii="Arial" w:eastAsia="Times New Roman" w:hAnsi="Arial" w:cs="Arial"/>
          <w:lang w:val="en-GB"/>
        </w:rPr>
        <w:t xml:space="preserve"> and financial sustainability</w:t>
      </w:r>
      <w:r w:rsidR="00DB5197" w:rsidRPr="00C3149F">
        <w:rPr>
          <w:rFonts w:ascii="Arial" w:eastAsia="Times New Roman" w:hAnsi="Arial" w:cs="Arial"/>
          <w:lang w:val="en-GB"/>
        </w:rPr>
        <w:t>:</w:t>
      </w:r>
    </w:p>
    <w:p w:rsidR="002242DE" w:rsidRPr="00C3149F" w:rsidRDefault="002242DE" w:rsidP="00FC28A8">
      <w:pPr>
        <w:spacing w:after="0" w:line="240" w:lineRule="auto"/>
        <w:jc w:val="both"/>
        <w:rPr>
          <w:rFonts w:ascii="Arial" w:hAnsi="Arial" w:cs="Arial"/>
        </w:rPr>
      </w:pPr>
    </w:p>
    <w:p w:rsidR="002242DE" w:rsidRPr="00C3149F" w:rsidRDefault="002242DE" w:rsidP="00E50C0E">
      <w:pPr>
        <w:numPr>
          <w:ilvl w:val="0"/>
          <w:numId w:val="5"/>
        </w:numPr>
        <w:tabs>
          <w:tab w:val="clear" w:pos="720"/>
          <w:tab w:val="num" w:pos="1418"/>
        </w:tabs>
        <w:spacing w:after="0" w:line="240" w:lineRule="auto"/>
        <w:ind w:left="709" w:hanging="709"/>
        <w:jc w:val="both"/>
        <w:rPr>
          <w:rFonts w:ascii="Arial" w:hAnsi="Arial" w:cs="Arial"/>
        </w:rPr>
      </w:pPr>
      <w:r w:rsidRPr="00C3149F">
        <w:rPr>
          <w:rFonts w:ascii="Arial" w:hAnsi="Arial" w:cs="Arial"/>
        </w:rPr>
        <w:t xml:space="preserve">Policy priorities and strategic objectives </w:t>
      </w:r>
    </w:p>
    <w:p w:rsidR="002242DE" w:rsidRPr="00C3149F" w:rsidRDefault="00FC28A8" w:rsidP="00E50C0E">
      <w:pPr>
        <w:numPr>
          <w:ilvl w:val="0"/>
          <w:numId w:val="5"/>
        </w:numPr>
        <w:tabs>
          <w:tab w:val="clear" w:pos="720"/>
          <w:tab w:val="num" w:pos="1418"/>
        </w:tabs>
        <w:spacing w:after="0" w:line="240" w:lineRule="auto"/>
        <w:ind w:left="709" w:hanging="709"/>
        <w:jc w:val="both"/>
        <w:rPr>
          <w:rFonts w:ascii="Arial" w:hAnsi="Arial" w:cs="Arial"/>
        </w:rPr>
      </w:pPr>
      <w:r w:rsidRPr="00C3149F">
        <w:rPr>
          <w:rFonts w:ascii="Arial" w:hAnsi="Arial" w:cs="Arial"/>
        </w:rPr>
        <w:t>Asset management</w:t>
      </w:r>
    </w:p>
    <w:p w:rsidR="002242DE" w:rsidRPr="00C3149F" w:rsidRDefault="00FC28A8" w:rsidP="00E50C0E">
      <w:pPr>
        <w:numPr>
          <w:ilvl w:val="0"/>
          <w:numId w:val="5"/>
        </w:numPr>
        <w:tabs>
          <w:tab w:val="clear" w:pos="720"/>
          <w:tab w:val="num" w:pos="1418"/>
        </w:tabs>
        <w:spacing w:after="0" w:line="240" w:lineRule="auto"/>
        <w:ind w:left="709" w:hanging="709"/>
        <w:jc w:val="both"/>
        <w:rPr>
          <w:rFonts w:ascii="Arial" w:hAnsi="Arial" w:cs="Arial"/>
        </w:rPr>
      </w:pPr>
      <w:r w:rsidRPr="00C3149F">
        <w:rPr>
          <w:rFonts w:ascii="Arial" w:hAnsi="Arial" w:cs="Arial"/>
        </w:rPr>
        <w:t>Economic situation</w:t>
      </w:r>
      <w:r w:rsidR="002242DE" w:rsidRPr="00C3149F">
        <w:rPr>
          <w:rFonts w:ascii="Arial" w:hAnsi="Arial" w:cs="Arial"/>
        </w:rPr>
        <w:t xml:space="preserve"> (</w:t>
      </w:r>
      <w:proofErr w:type="spellStart"/>
      <w:r w:rsidR="002242DE" w:rsidRPr="00C3149F">
        <w:rPr>
          <w:rFonts w:ascii="Arial" w:hAnsi="Arial" w:cs="Arial"/>
        </w:rPr>
        <w:t>i.e</w:t>
      </w:r>
      <w:proofErr w:type="spellEnd"/>
      <w:r w:rsidR="002242DE" w:rsidRPr="00C3149F">
        <w:rPr>
          <w:rFonts w:ascii="Arial" w:hAnsi="Arial" w:cs="Arial"/>
        </w:rPr>
        <w:t xml:space="preserve"> i</w:t>
      </w:r>
      <w:r w:rsidRPr="00C3149F">
        <w:rPr>
          <w:rFonts w:ascii="Arial" w:hAnsi="Arial" w:cs="Arial"/>
        </w:rPr>
        <w:t>nflation and</w:t>
      </w:r>
      <w:r w:rsidR="002242DE" w:rsidRPr="00C3149F">
        <w:rPr>
          <w:rFonts w:ascii="Arial" w:hAnsi="Arial" w:cs="Arial"/>
        </w:rPr>
        <w:t xml:space="preserve"> </w:t>
      </w:r>
      <w:r w:rsidRPr="00C3149F">
        <w:rPr>
          <w:rFonts w:ascii="Arial" w:hAnsi="Arial" w:cs="Arial"/>
        </w:rPr>
        <w:t>debt</w:t>
      </w:r>
      <w:r w:rsidR="002242DE" w:rsidRPr="00C3149F">
        <w:rPr>
          <w:rFonts w:ascii="Arial" w:hAnsi="Arial" w:cs="Arial"/>
        </w:rPr>
        <w:t>)</w:t>
      </w:r>
    </w:p>
    <w:p w:rsidR="002242DE" w:rsidRPr="00C3149F" w:rsidRDefault="002646EF" w:rsidP="00E50C0E">
      <w:pPr>
        <w:numPr>
          <w:ilvl w:val="0"/>
          <w:numId w:val="5"/>
        </w:numPr>
        <w:tabs>
          <w:tab w:val="clear" w:pos="720"/>
          <w:tab w:val="num" w:pos="1418"/>
        </w:tabs>
        <w:spacing w:after="0" w:line="240" w:lineRule="auto"/>
        <w:ind w:left="709" w:hanging="709"/>
        <w:jc w:val="both"/>
        <w:rPr>
          <w:rFonts w:ascii="Arial" w:hAnsi="Arial" w:cs="Arial"/>
        </w:rPr>
      </w:pPr>
      <w:r w:rsidRPr="00C3149F">
        <w:rPr>
          <w:rFonts w:ascii="Arial" w:hAnsi="Arial" w:cs="Arial"/>
        </w:rPr>
        <w:t>Performance trends</w:t>
      </w:r>
    </w:p>
    <w:p w:rsidR="00BB46D6" w:rsidRPr="00C3149F" w:rsidRDefault="002242DE" w:rsidP="00E50C0E">
      <w:pPr>
        <w:numPr>
          <w:ilvl w:val="0"/>
          <w:numId w:val="5"/>
        </w:numPr>
        <w:tabs>
          <w:tab w:val="clear" w:pos="720"/>
          <w:tab w:val="num" w:pos="1418"/>
        </w:tabs>
        <w:spacing w:after="0" w:line="240" w:lineRule="auto"/>
        <w:ind w:left="709" w:hanging="709"/>
        <w:jc w:val="both"/>
        <w:rPr>
          <w:rFonts w:ascii="Arial" w:hAnsi="Arial" w:cs="Arial"/>
        </w:rPr>
      </w:pPr>
      <w:r w:rsidRPr="00C3149F">
        <w:rPr>
          <w:rFonts w:ascii="Arial" w:hAnsi="Arial" w:cs="Arial"/>
        </w:rPr>
        <w:t>The a</w:t>
      </w:r>
      <w:r w:rsidR="00BB46D6" w:rsidRPr="00C3149F">
        <w:rPr>
          <w:rFonts w:ascii="Arial" w:hAnsi="Arial" w:cs="Arial"/>
        </w:rPr>
        <w:t xml:space="preserve">pproved </w:t>
      </w:r>
      <w:r w:rsidR="007D78A7">
        <w:rPr>
          <w:rFonts w:ascii="Arial" w:hAnsi="Arial" w:cs="Arial"/>
        </w:rPr>
        <w:t>2019/20</w:t>
      </w:r>
      <w:r w:rsidR="00FC28A8" w:rsidRPr="00C3149F">
        <w:rPr>
          <w:rFonts w:ascii="Arial" w:hAnsi="Arial" w:cs="Arial"/>
        </w:rPr>
        <w:t>,</w:t>
      </w:r>
      <w:r w:rsidR="00BB46D6" w:rsidRPr="00C3149F">
        <w:rPr>
          <w:rFonts w:ascii="Arial" w:hAnsi="Arial" w:cs="Arial"/>
        </w:rPr>
        <w:t xml:space="preserve"> </w:t>
      </w:r>
      <w:r w:rsidRPr="00C3149F">
        <w:rPr>
          <w:rFonts w:ascii="Arial" w:hAnsi="Arial" w:cs="Arial"/>
        </w:rPr>
        <w:t>a</w:t>
      </w:r>
      <w:r w:rsidR="00BB46D6" w:rsidRPr="00C3149F">
        <w:rPr>
          <w:rFonts w:ascii="Arial" w:hAnsi="Arial" w:cs="Arial"/>
        </w:rPr>
        <w:t xml:space="preserve">djustments </w:t>
      </w:r>
      <w:r w:rsidRPr="00C3149F">
        <w:rPr>
          <w:rFonts w:ascii="Arial" w:hAnsi="Arial" w:cs="Arial"/>
        </w:rPr>
        <w:t>b</w:t>
      </w:r>
      <w:r w:rsidR="00BB46D6" w:rsidRPr="00C3149F">
        <w:rPr>
          <w:rFonts w:ascii="Arial" w:hAnsi="Arial" w:cs="Arial"/>
        </w:rPr>
        <w:t>udget</w:t>
      </w:r>
      <w:r w:rsidR="007A066C" w:rsidRPr="00C3149F">
        <w:rPr>
          <w:rFonts w:ascii="Arial" w:hAnsi="Arial" w:cs="Arial"/>
        </w:rPr>
        <w:t xml:space="preserve"> and performance against the </w:t>
      </w:r>
      <w:r w:rsidRPr="00C3149F">
        <w:rPr>
          <w:rFonts w:ascii="Arial" w:hAnsi="Arial" w:cs="Arial"/>
        </w:rPr>
        <w:t>SDBIP</w:t>
      </w:r>
    </w:p>
    <w:p w:rsidR="00BB46D6" w:rsidRPr="00C3149F" w:rsidRDefault="00BB46D6" w:rsidP="00E50C0E">
      <w:pPr>
        <w:numPr>
          <w:ilvl w:val="0"/>
          <w:numId w:val="5"/>
        </w:numPr>
        <w:tabs>
          <w:tab w:val="clear" w:pos="720"/>
          <w:tab w:val="num" w:pos="1418"/>
        </w:tabs>
        <w:spacing w:after="0" w:line="240" w:lineRule="auto"/>
        <w:ind w:left="709" w:hanging="709"/>
        <w:jc w:val="both"/>
        <w:rPr>
          <w:rFonts w:ascii="Arial" w:hAnsi="Arial" w:cs="Arial"/>
        </w:rPr>
      </w:pPr>
      <w:r w:rsidRPr="00C3149F">
        <w:rPr>
          <w:rFonts w:ascii="Arial" w:hAnsi="Arial" w:cs="Arial"/>
        </w:rPr>
        <w:t xml:space="preserve">Cash Flow Management </w:t>
      </w:r>
      <w:r w:rsidR="007A066C" w:rsidRPr="00C3149F">
        <w:rPr>
          <w:rFonts w:ascii="Arial" w:hAnsi="Arial" w:cs="Arial"/>
        </w:rPr>
        <w:t>Strateg</w:t>
      </w:r>
      <w:r w:rsidR="002242DE" w:rsidRPr="00C3149F">
        <w:rPr>
          <w:rFonts w:ascii="Arial" w:hAnsi="Arial" w:cs="Arial"/>
        </w:rPr>
        <w:t>y</w:t>
      </w:r>
    </w:p>
    <w:p w:rsidR="002646EF" w:rsidRPr="00C3149F" w:rsidRDefault="002646EF" w:rsidP="00E50C0E">
      <w:pPr>
        <w:numPr>
          <w:ilvl w:val="0"/>
          <w:numId w:val="5"/>
        </w:numPr>
        <w:tabs>
          <w:tab w:val="clear" w:pos="720"/>
          <w:tab w:val="num" w:pos="1418"/>
        </w:tabs>
        <w:spacing w:after="0" w:line="240" w:lineRule="auto"/>
        <w:ind w:left="709" w:hanging="709"/>
        <w:jc w:val="both"/>
        <w:rPr>
          <w:rFonts w:ascii="Arial" w:hAnsi="Arial" w:cs="Arial"/>
        </w:rPr>
      </w:pPr>
      <w:r w:rsidRPr="00C3149F">
        <w:rPr>
          <w:rFonts w:ascii="Arial" w:hAnsi="Arial" w:cs="Arial"/>
        </w:rPr>
        <w:t>Debtor payment levels</w:t>
      </w:r>
    </w:p>
    <w:p w:rsidR="00BB46D6" w:rsidRPr="00C3149F" w:rsidRDefault="00FC28A8" w:rsidP="00E50C0E">
      <w:pPr>
        <w:numPr>
          <w:ilvl w:val="0"/>
          <w:numId w:val="5"/>
        </w:numPr>
        <w:tabs>
          <w:tab w:val="clear" w:pos="720"/>
          <w:tab w:val="num" w:pos="1418"/>
        </w:tabs>
        <w:spacing w:after="0" w:line="240" w:lineRule="auto"/>
        <w:ind w:left="709" w:hanging="709"/>
        <w:jc w:val="both"/>
        <w:rPr>
          <w:rFonts w:ascii="Arial" w:hAnsi="Arial" w:cs="Arial"/>
        </w:rPr>
      </w:pPr>
      <w:r w:rsidRPr="00C3149F">
        <w:rPr>
          <w:rFonts w:ascii="Arial" w:hAnsi="Arial" w:cs="Arial"/>
        </w:rPr>
        <w:t>I</w:t>
      </w:r>
      <w:r w:rsidR="002646EF" w:rsidRPr="00C3149F">
        <w:rPr>
          <w:rFonts w:ascii="Arial" w:hAnsi="Arial" w:cs="Arial"/>
        </w:rPr>
        <w:t>nvestment possibilities</w:t>
      </w:r>
    </w:p>
    <w:p w:rsidR="00BB46D6" w:rsidRPr="00C3149F" w:rsidRDefault="002242DE" w:rsidP="00E50C0E">
      <w:pPr>
        <w:numPr>
          <w:ilvl w:val="0"/>
          <w:numId w:val="5"/>
        </w:numPr>
        <w:tabs>
          <w:tab w:val="clear" w:pos="720"/>
          <w:tab w:val="num" w:pos="1418"/>
        </w:tabs>
        <w:spacing w:after="0" w:line="240" w:lineRule="auto"/>
        <w:ind w:left="709" w:hanging="709"/>
        <w:jc w:val="both"/>
        <w:rPr>
          <w:rFonts w:ascii="Arial" w:hAnsi="Arial" w:cs="Arial"/>
        </w:rPr>
      </w:pPr>
      <w:r w:rsidRPr="00C3149F">
        <w:rPr>
          <w:rFonts w:ascii="Arial" w:hAnsi="Arial" w:cs="Arial"/>
        </w:rPr>
        <w:t>The need for t</w:t>
      </w:r>
      <w:r w:rsidR="00BB46D6" w:rsidRPr="00C3149F">
        <w:rPr>
          <w:rFonts w:ascii="Arial" w:hAnsi="Arial" w:cs="Arial"/>
        </w:rPr>
        <w:t xml:space="preserve">ariff </w:t>
      </w:r>
      <w:r w:rsidRPr="00C3149F">
        <w:rPr>
          <w:rFonts w:ascii="Arial" w:hAnsi="Arial" w:cs="Arial"/>
        </w:rPr>
        <w:t>i</w:t>
      </w:r>
      <w:r w:rsidR="00BB46D6" w:rsidRPr="00C3149F">
        <w:rPr>
          <w:rFonts w:ascii="Arial" w:hAnsi="Arial" w:cs="Arial"/>
        </w:rPr>
        <w:t>ncreases</w:t>
      </w:r>
      <w:r w:rsidRPr="00C3149F">
        <w:rPr>
          <w:rFonts w:ascii="Arial" w:hAnsi="Arial" w:cs="Arial"/>
        </w:rPr>
        <w:t xml:space="preserve"> versus the </w:t>
      </w:r>
      <w:r w:rsidR="00BB46D6" w:rsidRPr="00C3149F">
        <w:rPr>
          <w:rFonts w:ascii="Arial" w:hAnsi="Arial" w:cs="Arial"/>
        </w:rPr>
        <w:t>ability of the community to pay for services;</w:t>
      </w:r>
    </w:p>
    <w:p w:rsidR="00BB46D6" w:rsidRPr="00C3149F" w:rsidRDefault="00BB46D6" w:rsidP="00E50C0E">
      <w:pPr>
        <w:numPr>
          <w:ilvl w:val="0"/>
          <w:numId w:val="5"/>
        </w:numPr>
        <w:tabs>
          <w:tab w:val="clear" w:pos="720"/>
          <w:tab w:val="num" w:pos="1418"/>
        </w:tabs>
        <w:spacing w:after="0" w:line="240" w:lineRule="auto"/>
        <w:ind w:left="709" w:hanging="709"/>
        <w:jc w:val="both"/>
        <w:rPr>
          <w:rFonts w:ascii="Arial" w:hAnsi="Arial" w:cs="Arial"/>
        </w:rPr>
      </w:pPr>
      <w:r w:rsidRPr="00C3149F">
        <w:rPr>
          <w:rFonts w:ascii="Arial" w:hAnsi="Arial" w:cs="Arial"/>
        </w:rPr>
        <w:t>Improved a</w:t>
      </w:r>
      <w:r w:rsidR="002646EF" w:rsidRPr="00C3149F">
        <w:rPr>
          <w:rFonts w:ascii="Arial" w:hAnsi="Arial" w:cs="Arial"/>
        </w:rPr>
        <w:t>nd sustainable service delivery</w:t>
      </w:r>
    </w:p>
    <w:p w:rsidR="00BB46D6" w:rsidRPr="00C3149F" w:rsidRDefault="00BB46D6" w:rsidP="002646EF">
      <w:pPr>
        <w:spacing w:after="0" w:line="240" w:lineRule="auto"/>
        <w:jc w:val="both"/>
        <w:rPr>
          <w:rFonts w:ascii="Arial" w:hAnsi="Arial" w:cs="Arial"/>
        </w:rPr>
      </w:pPr>
    </w:p>
    <w:p w:rsidR="007A066C" w:rsidRPr="00C3149F" w:rsidRDefault="007A066C" w:rsidP="00FE1212">
      <w:pPr>
        <w:spacing w:after="0" w:line="240" w:lineRule="auto"/>
        <w:jc w:val="both"/>
        <w:rPr>
          <w:rFonts w:ascii="Arial" w:eastAsia="Times New Roman" w:hAnsi="Arial" w:cs="Arial"/>
          <w:lang w:val="en-GB"/>
        </w:rPr>
      </w:pPr>
      <w:r w:rsidRPr="00C3149F">
        <w:rPr>
          <w:rFonts w:ascii="Arial" w:eastAsia="Times New Roman" w:hAnsi="Arial" w:cs="Arial"/>
          <w:lang w:val="en-GB"/>
        </w:rPr>
        <w:t xml:space="preserve">In addition to the above, </w:t>
      </w:r>
      <w:r w:rsidR="002646EF" w:rsidRPr="00C3149F">
        <w:rPr>
          <w:rFonts w:ascii="Arial" w:eastAsia="Times New Roman" w:hAnsi="Arial" w:cs="Arial"/>
          <w:lang w:val="en-GB"/>
        </w:rPr>
        <w:t xml:space="preserve">the strategic guidance given in </w:t>
      </w:r>
      <w:r w:rsidRPr="00C3149F">
        <w:rPr>
          <w:rFonts w:ascii="Arial" w:eastAsia="Times New Roman" w:hAnsi="Arial" w:cs="Arial"/>
          <w:lang w:val="en-GB"/>
        </w:rPr>
        <w:t xml:space="preserve">National Treasury’s MFMA </w:t>
      </w:r>
      <w:r w:rsidR="00FC28A8" w:rsidRPr="00C3149F">
        <w:rPr>
          <w:rFonts w:ascii="Arial" w:eastAsia="Times New Roman" w:hAnsi="Arial" w:cs="Arial"/>
          <w:lang w:val="en-GB"/>
        </w:rPr>
        <w:t>Budget Circulars</w:t>
      </w:r>
      <w:r w:rsidR="002646EF" w:rsidRPr="00C3149F">
        <w:rPr>
          <w:rFonts w:ascii="Arial" w:eastAsia="Times New Roman" w:hAnsi="Arial" w:cs="Arial"/>
          <w:lang w:val="en-GB"/>
        </w:rPr>
        <w:t xml:space="preserve"> </w:t>
      </w:r>
      <w:r w:rsidRPr="00C3149F">
        <w:rPr>
          <w:rFonts w:ascii="Arial" w:eastAsia="Times New Roman" w:hAnsi="Arial" w:cs="Arial"/>
          <w:lang w:val="en-GB"/>
        </w:rPr>
        <w:t>ha</w:t>
      </w:r>
      <w:r w:rsidR="002646EF" w:rsidRPr="00C3149F">
        <w:rPr>
          <w:rFonts w:ascii="Arial" w:eastAsia="Times New Roman" w:hAnsi="Arial" w:cs="Arial"/>
          <w:lang w:val="en-GB"/>
        </w:rPr>
        <w:t xml:space="preserve">s been taken into consideration in the </w:t>
      </w:r>
      <w:r w:rsidR="00546504" w:rsidRPr="00C3149F">
        <w:rPr>
          <w:rFonts w:ascii="Arial" w:eastAsia="Times New Roman" w:hAnsi="Arial" w:cs="Arial"/>
          <w:lang w:val="en-GB"/>
        </w:rPr>
        <w:t>planning</w:t>
      </w:r>
      <w:r w:rsidR="007B7944" w:rsidRPr="00C3149F">
        <w:rPr>
          <w:rFonts w:ascii="Arial" w:eastAsia="Times New Roman" w:hAnsi="Arial" w:cs="Arial"/>
          <w:lang w:val="en-GB"/>
        </w:rPr>
        <w:t xml:space="preserve"> and</w:t>
      </w:r>
      <w:r w:rsidR="00546504" w:rsidRPr="00C3149F">
        <w:rPr>
          <w:rFonts w:ascii="Arial" w:eastAsia="Times New Roman" w:hAnsi="Arial" w:cs="Arial"/>
          <w:lang w:val="en-GB"/>
        </w:rPr>
        <w:t xml:space="preserve"> prioritisation process.</w:t>
      </w:r>
    </w:p>
    <w:p w:rsidR="00EB352C" w:rsidRDefault="00EB352C" w:rsidP="00FE1212">
      <w:pPr>
        <w:spacing w:after="0" w:line="240" w:lineRule="auto"/>
        <w:jc w:val="both"/>
        <w:rPr>
          <w:rFonts w:ascii="Arial" w:eastAsia="Times New Roman" w:hAnsi="Arial" w:cs="Arial"/>
          <w:lang w:val="en-GB"/>
        </w:rPr>
      </w:pPr>
    </w:p>
    <w:p w:rsidR="003E1016" w:rsidRPr="00C3149F" w:rsidRDefault="003E1016" w:rsidP="00FE1212">
      <w:pPr>
        <w:spacing w:after="0" w:line="240" w:lineRule="auto"/>
        <w:jc w:val="both"/>
        <w:rPr>
          <w:rFonts w:ascii="Arial" w:eastAsia="Times New Roman" w:hAnsi="Arial" w:cs="Arial"/>
          <w:lang w:val="en-GB"/>
        </w:rPr>
      </w:pPr>
    </w:p>
    <w:p w:rsidR="00546504" w:rsidRPr="00C3149F" w:rsidRDefault="00EB352C" w:rsidP="008D6BA7">
      <w:pPr>
        <w:pStyle w:val="Heading3"/>
        <w:rPr>
          <w:rFonts w:ascii="Arial" w:eastAsia="Times New Roman" w:hAnsi="Arial" w:cs="Arial"/>
          <w:color w:val="auto"/>
          <w:lang w:val="en-GB"/>
        </w:rPr>
      </w:pPr>
      <w:bookmarkStart w:id="60" w:name="_Toc286034106"/>
      <w:bookmarkStart w:id="61" w:name="_Toc286034697"/>
      <w:bookmarkStart w:id="62" w:name="_Toc39316599"/>
      <w:r w:rsidRPr="00C3149F">
        <w:rPr>
          <w:rFonts w:ascii="Arial" w:hAnsi="Arial" w:cs="Arial"/>
          <w:color w:val="auto"/>
        </w:rPr>
        <w:t>C</w:t>
      </w:r>
      <w:r w:rsidR="00FE1212" w:rsidRPr="00C3149F">
        <w:rPr>
          <w:rFonts w:ascii="Arial" w:hAnsi="Arial" w:cs="Arial"/>
          <w:color w:val="auto"/>
        </w:rPr>
        <w:t>ommunity Consultation</w:t>
      </w:r>
      <w:bookmarkEnd w:id="60"/>
      <w:bookmarkEnd w:id="61"/>
      <w:bookmarkEnd w:id="62"/>
    </w:p>
    <w:p w:rsidR="00EB352C" w:rsidRPr="00C3149F" w:rsidRDefault="00EB352C" w:rsidP="00FE1212">
      <w:pPr>
        <w:spacing w:after="0" w:line="240" w:lineRule="auto"/>
        <w:jc w:val="both"/>
        <w:rPr>
          <w:rFonts w:ascii="Arial" w:eastAsia="Times New Roman" w:hAnsi="Arial" w:cs="Arial"/>
          <w:lang w:val="en-GB"/>
        </w:rPr>
      </w:pPr>
    </w:p>
    <w:p w:rsidR="00BB46D6" w:rsidRPr="00C3149F" w:rsidRDefault="00BB46D6" w:rsidP="00FE1212">
      <w:pPr>
        <w:spacing w:after="0" w:line="240" w:lineRule="auto"/>
        <w:jc w:val="both"/>
        <w:rPr>
          <w:rFonts w:ascii="Arial" w:eastAsia="Times New Roman" w:hAnsi="Arial" w:cs="Arial"/>
          <w:lang w:val="en-GB"/>
        </w:rPr>
      </w:pPr>
      <w:r w:rsidRPr="00C3149F">
        <w:rPr>
          <w:rFonts w:ascii="Arial" w:eastAsia="Times New Roman" w:hAnsi="Arial" w:cs="Arial"/>
          <w:lang w:val="en-GB"/>
        </w:rPr>
        <w:t xml:space="preserve">The draft </w:t>
      </w:r>
      <w:r w:rsidR="007D78A7">
        <w:rPr>
          <w:rFonts w:ascii="Arial" w:eastAsia="Times New Roman" w:hAnsi="Arial" w:cs="Arial"/>
          <w:lang w:val="en-GB"/>
        </w:rPr>
        <w:t>2020/21</w:t>
      </w:r>
      <w:r w:rsidRPr="00C3149F">
        <w:rPr>
          <w:rFonts w:ascii="Arial" w:eastAsia="Times New Roman" w:hAnsi="Arial" w:cs="Arial"/>
          <w:lang w:val="en-GB"/>
        </w:rPr>
        <w:t xml:space="preserve"> MTREF</w:t>
      </w:r>
      <w:r w:rsidR="00EB352C" w:rsidRPr="00C3149F">
        <w:rPr>
          <w:rFonts w:ascii="Arial" w:eastAsia="Times New Roman" w:hAnsi="Arial" w:cs="Arial"/>
          <w:lang w:val="en-GB"/>
        </w:rPr>
        <w:t xml:space="preserve"> as tabled before </w:t>
      </w:r>
      <w:r w:rsidR="0077209E" w:rsidRPr="00C3149F">
        <w:rPr>
          <w:rFonts w:ascii="Arial" w:eastAsia="Times New Roman" w:hAnsi="Arial" w:cs="Arial"/>
          <w:lang w:val="en-GB"/>
        </w:rPr>
        <w:t>Council on</w:t>
      </w:r>
      <w:r w:rsidR="00044FDD">
        <w:rPr>
          <w:rFonts w:ascii="Arial" w:eastAsia="Times New Roman" w:hAnsi="Arial" w:cs="Arial"/>
          <w:lang w:val="en-GB"/>
        </w:rPr>
        <w:t xml:space="preserve"> </w:t>
      </w:r>
      <w:r w:rsidR="007D78A7">
        <w:rPr>
          <w:rFonts w:ascii="Arial" w:eastAsia="Times New Roman" w:hAnsi="Arial" w:cs="Arial"/>
          <w:lang w:val="en-GB"/>
        </w:rPr>
        <w:t>25 March 2020</w:t>
      </w:r>
      <w:r w:rsidRPr="00C3149F">
        <w:rPr>
          <w:rFonts w:ascii="Arial" w:eastAsia="Times New Roman" w:hAnsi="Arial" w:cs="Arial"/>
          <w:lang w:val="en-GB"/>
        </w:rPr>
        <w:t xml:space="preserve"> for community consultation was </w:t>
      </w:r>
      <w:r w:rsidR="001268DE" w:rsidRPr="00C3149F">
        <w:rPr>
          <w:rFonts w:ascii="Arial" w:eastAsia="Times New Roman" w:hAnsi="Arial" w:cs="Arial"/>
          <w:lang w:val="en-GB"/>
        </w:rPr>
        <w:t>published</w:t>
      </w:r>
      <w:r w:rsidR="0077209E" w:rsidRPr="00C3149F">
        <w:rPr>
          <w:rFonts w:ascii="Arial" w:eastAsia="Times New Roman" w:hAnsi="Arial" w:cs="Arial"/>
          <w:lang w:val="en-GB"/>
        </w:rPr>
        <w:t xml:space="preserve"> on the newspaper</w:t>
      </w:r>
      <w:r w:rsidRPr="00C3149F">
        <w:rPr>
          <w:rFonts w:ascii="Arial" w:eastAsia="Times New Roman" w:hAnsi="Arial" w:cs="Arial"/>
          <w:lang w:val="en-GB"/>
        </w:rPr>
        <w:t>, and hard copies</w:t>
      </w:r>
      <w:r w:rsidR="00FC28A8" w:rsidRPr="00C3149F">
        <w:rPr>
          <w:rFonts w:ascii="Arial" w:eastAsia="Times New Roman" w:hAnsi="Arial" w:cs="Arial"/>
          <w:lang w:val="en-GB"/>
        </w:rPr>
        <w:t xml:space="preserve"> were made available at all the unit offices and</w:t>
      </w:r>
      <w:r w:rsidRPr="00C3149F">
        <w:rPr>
          <w:rFonts w:ascii="Arial" w:eastAsia="Times New Roman" w:hAnsi="Arial" w:cs="Arial"/>
          <w:lang w:val="en-GB"/>
        </w:rPr>
        <w:t xml:space="preserve"> libraries.</w:t>
      </w:r>
      <w:r w:rsidR="00EB352C" w:rsidRPr="00C3149F">
        <w:rPr>
          <w:rFonts w:ascii="Arial" w:eastAsia="Times New Roman" w:hAnsi="Arial" w:cs="Arial"/>
          <w:lang w:val="en-GB"/>
        </w:rPr>
        <w:t xml:space="preserve"> </w:t>
      </w:r>
    </w:p>
    <w:p w:rsidR="004C7CAE" w:rsidRPr="00C3149F" w:rsidRDefault="004C7CAE" w:rsidP="00FE1212">
      <w:pPr>
        <w:autoSpaceDE w:val="0"/>
        <w:autoSpaceDN w:val="0"/>
        <w:adjustRightInd w:val="0"/>
        <w:spacing w:after="0" w:line="240" w:lineRule="auto"/>
        <w:jc w:val="both"/>
        <w:rPr>
          <w:rFonts w:ascii="Arial" w:eastAsia="Times New Roman" w:hAnsi="Arial" w:cs="Arial"/>
          <w:lang w:val="en-GB"/>
        </w:rPr>
      </w:pPr>
    </w:p>
    <w:p w:rsidR="00BB46D6" w:rsidRPr="00C3149F" w:rsidRDefault="00BB46D6" w:rsidP="00FE1212">
      <w:pPr>
        <w:autoSpaceDE w:val="0"/>
        <w:autoSpaceDN w:val="0"/>
        <w:adjustRightInd w:val="0"/>
        <w:spacing w:after="0" w:line="240" w:lineRule="auto"/>
        <w:jc w:val="both"/>
        <w:rPr>
          <w:rFonts w:ascii="Arial" w:eastAsia="Times New Roman" w:hAnsi="Arial" w:cs="Arial"/>
          <w:lang w:val="en-GB"/>
        </w:rPr>
      </w:pPr>
      <w:r w:rsidRPr="00C3149F">
        <w:rPr>
          <w:rFonts w:ascii="Arial" w:eastAsia="Times New Roman" w:hAnsi="Arial" w:cs="Arial"/>
          <w:lang w:val="en-GB"/>
        </w:rPr>
        <w:t>All documents in the appropriate format (electronic and printed) were provided to National Treasury</w:t>
      </w:r>
      <w:r w:rsidR="00827171" w:rsidRPr="00C3149F">
        <w:rPr>
          <w:rFonts w:ascii="Arial" w:eastAsia="Times New Roman" w:hAnsi="Arial" w:cs="Arial"/>
          <w:lang w:val="en-GB"/>
        </w:rPr>
        <w:t xml:space="preserve"> and provincial treasury</w:t>
      </w:r>
      <w:r w:rsidRPr="00C3149F">
        <w:rPr>
          <w:rFonts w:ascii="Arial" w:eastAsia="Times New Roman" w:hAnsi="Arial" w:cs="Arial"/>
          <w:lang w:val="en-GB"/>
        </w:rPr>
        <w:t xml:space="preserve">, and </w:t>
      </w:r>
      <w:r w:rsidR="002646EF" w:rsidRPr="00C3149F">
        <w:rPr>
          <w:rFonts w:ascii="Arial" w:eastAsia="Times New Roman" w:hAnsi="Arial" w:cs="Arial"/>
          <w:lang w:val="en-GB"/>
        </w:rPr>
        <w:t>p</w:t>
      </w:r>
      <w:r w:rsidRPr="00C3149F">
        <w:rPr>
          <w:rFonts w:ascii="Arial" w:eastAsia="Times New Roman" w:hAnsi="Arial" w:cs="Arial"/>
          <w:lang w:val="en-GB"/>
        </w:rPr>
        <w:t xml:space="preserve">rovincial </w:t>
      </w:r>
      <w:r w:rsidR="002646EF" w:rsidRPr="00C3149F">
        <w:rPr>
          <w:rFonts w:ascii="Arial" w:eastAsia="Times New Roman" w:hAnsi="Arial" w:cs="Arial"/>
          <w:lang w:val="en-GB"/>
        </w:rPr>
        <w:t>d</w:t>
      </w:r>
      <w:r w:rsidRPr="00C3149F">
        <w:rPr>
          <w:rFonts w:ascii="Arial" w:eastAsia="Times New Roman" w:hAnsi="Arial" w:cs="Arial"/>
          <w:lang w:val="en-GB"/>
        </w:rPr>
        <w:t xml:space="preserve">epartments in accordance with </w:t>
      </w:r>
      <w:r w:rsidR="002646EF" w:rsidRPr="00C3149F">
        <w:rPr>
          <w:rFonts w:ascii="Arial" w:eastAsia="Times New Roman" w:hAnsi="Arial" w:cs="Arial"/>
          <w:lang w:val="en-GB"/>
        </w:rPr>
        <w:t>s</w:t>
      </w:r>
      <w:r w:rsidR="00EB352C" w:rsidRPr="00C3149F">
        <w:rPr>
          <w:rFonts w:ascii="Arial" w:eastAsia="Times New Roman" w:hAnsi="Arial" w:cs="Arial"/>
          <w:lang w:val="en-GB"/>
        </w:rPr>
        <w:t xml:space="preserve">ection 23 of </w:t>
      </w:r>
      <w:r w:rsidR="007B7944" w:rsidRPr="00C3149F">
        <w:rPr>
          <w:rFonts w:ascii="Arial" w:eastAsia="Times New Roman" w:hAnsi="Arial" w:cs="Arial"/>
          <w:lang w:val="en-GB"/>
        </w:rPr>
        <w:t>t</w:t>
      </w:r>
      <w:r w:rsidR="00EB352C" w:rsidRPr="00C3149F">
        <w:rPr>
          <w:rFonts w:ascii="Arial" w:eastAsia="Times New Roman" w:hAnsi="Arial" w:cs="Arial"/>
          <w:lang w:val="en-GB"/>
        </w:rPr>
        <w:t>he MFMA,</w:t>
      </w:r>
      <w:r w:rsidRPr="00C3149F">
        <w:rPr>
          <w:rFonts w:ascii="Arial" w:eastAsia="Times New Roman" w:hAnsi="Arial" w:cs="Arial"/>
          <w:lang w:val="en-GB"/>
        </w:rPr>
        <w:t xml:space="preserve"> to provide an opportunity for the</w:t>
      </w:r>
      <w:r w:rsidR="002646EF" w:rsidRPr="00C3149F">
        <w:rPr>
          <w:rFonts w:ascii="Arial" w:eastAsia="Times New Roman" w:hAnsi="Arial" w:cs="Arial"/>
          <w:lang w:val="en-GB"/>
        </w:rPr>
        <w:t xml:space="preserve">m to make </w:t>
      </w:r>
      <w:r w:rsidRPr="00C3149F">
        <w:rPr>
          <w:rFonts w:ascii="Arial" w:eastAsia="Times New Roman" w:hAnsi="Arial" w:cs="Arial"/>
          <w:lang w:val="en-GB"/>
        </w:rPr>
        <w:t>inputs.</w:t>
      </w:r>
    </w:p>
    <w:p w:rsidR="00FE1212" w:rsidRPr="00C3149F" w:rsidRDefault="00FE1212" w:rsidP="00FE1212">
      <w:pPr>
        <w:autoSpaceDE w:val="0"/>
        <w:autoSpaceDN w:val="0"/>
        <w:adjustRightInd w:val="0"/>
        <w:spacing w:after="0" w:line="240" w:lineRule="auto"/>
        <w:jc w:val="both"/>
        <w:rPr>
          <w:rFonts w:ascii="Arial" w:eastAsia="Times New Roman" w:hAnsi="Arial" w:cs="Arial"/>
          <w:lang w:val="en-GB"/>
        </w:rPr>
      </w:pPr>
    </w:p>
    <w:p w:rsidR="00857BF6" w:rsidRPr="00C3149F" w:rsidRDefault="007A11C6" w:rsidP="00FE1212">
      <w:pPr>
        <w:autoSpaceDE w:val="0"/>
        <w:autoSpaceDN w:val="0"/>
        <w:adjustRightInd w:val="0"/>
        <w:spacing w:after="0" w:line="240" w:lineRule="auto"/>
        <w:jc w:val="both"/>
        <w:rPr>
          <w:rFonts w:ascii="Arial" w:eastAsia="Times New Roman" w:hAnsi="Arial" w:cs="Arial"/>
          <w:lang w:val="en-GB"/>
        </w:rPr>
      </w:pPr>
      <w:r w:rsidRPr="00C3149F">
        <w:rPr>
          <w:rFonts w:ascii="Arial" w:eastAsia="Times New Roman" w:hAnsi="Arial" w:cs="Arial"/>
          <w:lang w:val="en-GB"/>
        </w:rPr>
        <w:t xml:space="preserve">Ward Councillors </w:t>
      </w:r>
      <w:r w:rsidR="00BB46D6" w:rsidRPr="00C3149F">
        <w:rPr>
          <w:rFonts w:ascii="Arial" w:eastAsia="Times New Roman" w:hAnsi="Arial" w:cs="Arial"/>
          <w:lang w:val="en-GB"/>
        </w:rPr>
        <w:t xml:space="preserve">Ward Committees were utilised to facilitate the </w:t>
      </w:r>
      <w:r w:rsidR="002646EF" w:rsidRPr="00C3149F">
        <w:rPr>
          <w:rFonts w:ascii="Arial" w:eastAsia="Times New Roman" w:hAnsi="Arial" w:cs="Arial"/>
          <w:lang w:val="en-GB"/>
        </w:rPr>
        <w:t>c</w:t>
      </w:r>
      <w:r w:rsidR="00BB46D6" w:rsidRPr="00C3149F">
        <w:rPr>
          <w:rFonts w:ascii="Arial" w:eastAsia="Times New Roman" w:hAnsi="Arial" w:cs="Arial"/>
          <w:lang w:val="en-GB"/>
        </w:rPr>
        <w:t xml:space="preserve">ommunity </w:t>
      </w:r>
      <w:r w:rsidR="002646EF" w:rsidRPr="00C3149F">
        <w:rPr>
          <w:rFonts w:ascii="Arial" w:eastAsia="Times New Roman" w:hAnsi="Arial" w:cs="Arial"/>
          <w:lang w:val="en-GB"/>
        </w:rPr>
        <w:t>c</w:t>
      </w:r>
      <w:r w:rsidR="00BB46D6" w:rsidRPr="00C3149F">
        <w:rPr>
          <w:rFonts w:ascii="Arial" w:eastAsia="Times New Roman" w:hAnsi="Arial" w:cs="Arial"/>
          <w:lang w:val="en-GB"/>
        </w:rPr>
        <w:t>onsultation p</w:t>
      </w:r>
      <w:r w:rsidR="004025FC" w:rsidRPr="00C3149F">
        <w:rPr>
          <w:rFonts w:ascii="Arial" w:eastAsia="Times New Roman" w:hAnsi="Arial" w:cs="Arial"/>
          <w:lang w:val="en-GB"/>
        </w:rPr>
        <w:t>rocess</w:t>
      </w:r>
      <w:r w:rsidR="00857BF6" w:rsidRPr="00C3149F">
        <w:rPr>
          <w:rFonts w:ascii="Arial" w:eastAsia="Times New Roman" w:hAnsi="Arial" w:cs="Arial"/>
          <w:lang w:val="en-GB"/>
        </w:rPr>
        <w:t>.</w:t>
      </w:r>
      <w:r w:rsidR="00BB46D6" w:rsidRPr="00C3149F">
        <w:rPr>
          <w:rFonts w:ascii="Arial" w:eastAsia="Times New Roman" w:hAnsi="Arial" w:cs="Arial"/>
          <w:lang w:val="en-GB"/>
        </w:rPr>
        <w:t xml:space="preserve">  The applicable dates and venues were published in</w:t>
      </w:r>
      <w:r w:rsidR="00342BAD" w:rsidRPr="00C3149F">
        <w:rPr>
          <w:rFonts w:ascii="Arial" w:eastAsia="Times New Roman" w:hAnsi="Arial" w:cs="Arial"/>
          <w:lang w:val="en-GB"/>
        </w:rPr>
        <w:t xml:space="preserve"> the local </w:t>
      </w:r>
      <w:r w:rsidR="004025FC" w:rsidRPr="00C3149F">
        <w:rPr>
          <w:rFonts w:ascii="Arial" w:eastAsia="Times New Roman" w:hAnsi="Arial" w:cs="Arial"/>
          <w:lang w:val="en-GB"/>
        </w:rPr>
        <w:t>newspapers</w:t>
      </w:r>
      <w:r w:rsidR="00044FDD">
        <w:rPr>
          <w:rFonts w:ascii="Arial" w:eastAsia="Times New Roman" w:hAnsi="Arial" w:cs="Arial"/>
          <w:lang w:val="en-GB"/>
        </w:rPr>
        <w:t>.</w:t>
      </w:r>
      <w:r w:rsidR="00C9162B" w:rsidRPr="00C3149F">
        <w:rPr>
          <w:rFonts w:ascii="Arial" w:eastAsia="Times New Roman" w:hAnsi="Arial" w:cs="Arial"/>
          <w:lang w:val="en-GB"/>
        </w:rPr>
        <w:t xml:space="preserve"> </w:t>
      </w:r>
      <w:r w:rsidR="004025FC" w:rsidRPr="00C3149F">
        <w:rPr>
          <w:rFonts w:ascii="Arial" w:eastAsia="Times New Roman" w:hAnsi="Arial" w:cs="Arial"/>
          <w:lang w:val="en-GB"/>
        </w:rPr>
        <w:t>T</w:t>
      </w:r>
      <w:r w:rsidR="00342BAD" w:rsidRPr="00C3149F">
        <w:rPr>
          <w:rFonts w:ascii="Arial" w:eastAsia="Times New Roman" w:hAnsi="Arial" w:cs="Arial"/>
          <w:lang w:val="en-GB"/>
        </w:rPr>
        <w:t xml:space="preserve">he consultation </w:t>
      </w:r>
      <w:r w:rsidR="004025FC" w:rsidRPr="00C3149F">
        <w:rPr>
          <w:rFonts w:ascii="Arial" w:eastAsia="Times New Roman" w:hAnsi="Arial" w:cs="Arial"/>
          <w:lang w:val="en-GB"/>
        </w:rPr>
        <w:t>processes, including the specific targeting of ratepayer associations, sessions were</w:t>
      </w:r>
      <w:r w:rsidR="00342BAD" w:rsidRPr="00C3149F">
        <w:rPr>
          <w:rFonts w:ascii="Arial" w:eastAsia="Times New Roman" w:hAnsi="Arial" w:cs="Arial"/>
          <w:lang w:val="en-GB"/>
        </w:rPr>
        <w:t xml:space="preserve"> schedule</w:t>
      </w:r>
      <w:r w:rsidR="002646EF" w:rsidRPr="00C3149F">
        <w:rPr>
          <w:rFonts w:ascii="Arial" w:eastAsia="Times New Roman" w:hAnsi="Arial" w:cs="Arial"/>
          <w:lang w:val="en-GB"/>
        </w:rPr>
        <w:t>d</w:t>
      </w:r>
      <w:r w:rsidR="00342BAD" w:rsidRPr="00C3149F">
        <w:rPr>
          <w:rFonts w:ascii="Arial" w:eastAsia="Times New Roman" w:hAnsi="Arial" w:cs="Arial"/>
          <w:lang w:val="en-GB"/>
        </w:rPr>
        <w:t xml:space="preserve"> with org</w:t>
      </w:r>
      <w:r w:rsidR="004025FC" w:rsidRPr="00C3149F">
        <w:rPr>
          <w:rFonts w:ascii="Arial" w:eastAsia="Times New Roman" w:hAnsi="Arial" w:cs="Arial"/>
          <w:lang w:val="en-GB"/>
        </w:rPr>
        <w:t>anised business.</w:t>
      </w:r>
      <w:r w:rsidR="00857BF6" w:rsidRPr="00C3149F">
        <w:rPr>
          <w:rFonts w:ascii="Arial" w:eastAsia="Times New Roman" w:hAnsi="Arial" w:cs="Arial"/>
          <w:lang w:val="en-GB"/>
        </w:rPr>
        <w:t xml:space="preserve"> Other stakeholders involved in the consultation included churches, non-governmental institutions and community-based organisations.</w:t>
      </w:r>
      <w:r w:rsidR="00044FDD">
        <w:rPr>
          <w:rFonts w:ascii="Arial" w:eastAsia="Times New Roman" w:hAnsi="Arial" w:cs="Arial"/>
          <w:lang w:val="en-GB"/>
        </w:rPr>
        <w:t xml:space="preserve"> The consultation process was interrupted by the national lockdown and other means of consultation were utilised i.e. radio slots and virtual meetings.</w:t>
      </w:r>
    </w:p>
    <w:p w:rsidR="00FE1212" w:rsidRPr="00C3149F" w:rsidRDefault="00FE1212" w:rsidP="00FE1212">
      <w:pPr>
        <w:autoSpaceDE w:val="0"/>
        <w:autoSpaceDN w:val="0"/>
        <w:adjustRightInd w:val="0"/>
        <w:spacing w:after="0" w:line="240" w:lineRule="auto"/>
        <w:jc w:val="both"/>
        <w:rPr>
          <w:rFonts w:ascii="Arial" w:eastAsia="Times New Roman" w:hAnsi="Arial" w:cs="Arial"/>
          <w:lang w:val="en-GB"/>
        </w:rPr>
      </w:pPr>
    </w:p>
    <w:p w:rsidR="007B7944" w:rsidRPr="00C3149F" w:rsidRDefault="00857BF6" w:rsidP="004025FC">
      <w:pPr>
        <w:autoSpaceDE w:val="0"/>
        <w:autoSpaceDN w:val="0"/>
        <w:adjustRightInd w:val="0"/>
        <w:spacing w:after="0" w:line="240" w:lineRule="auto"/>
        <w:jc w:val="both"/>
        <w:rPr>
          <w:rFonts w:ascii="Arial" w:hAnsi="Arial" w:cs="Arial"/>
        </w:rPr>
      </w:pPr>
      <w:r w:rsidRPr="00C3149F">
        <w:rPr>
          <w:rFonts w:ascii="Arial" w:eastAsia="Times New Roman" w:hAnsi="Arial" w:cs="Arial"/>
          <w:lang w:val="en-GB"/>
        </w:rPr>
        <w:t xml:space="preserve">Submissions </w:t>
      </w:r>
      <w:r w:rsidR="00342BAD" w:rsidRPr="00C3149F">
        <w:rPr>
          <w:rFonts w:ascii="Arial" w:eastAsia="Times New Roman" w:hAnsi="Arial" w:cs="Arial"/>
          <w:lang w:val="en-GB"/>
        </w:rPr>
        <w:t>received during the community consultation process and additional information regarding revenue and expenditure</w:t>
      </w:r>
      <w:r w:rsidRPr="00C3149F">
        <w:rPr>
          <w:rFonts w:ascii="Arial" w:eastAsia="Times New Roman" w:hAnsi="Arial" w:cs="Arial"/>
          <w:lang w:val="en-GB"/>
        </w:rPr>
        <w:t xml:space="preserve"> and individual capital projects </w:t>
      </w:r>
      <w:r w:rsidR="00342BAD" w:rsidRPr="00C3149F">
        <w:rPr>
          <w:rFonts w:ascii="Arial" w:eastAsia="Times New Roman" w:hAnsi="Arial" w:cs="Arial"/>
          <w:lang w:val="en-GB"/>
        </w:rPr>
        <w:t>were addressed</w:t>
      </w:r>
      <w:r w:rsidRPr="00C3149F">
        <w:rPr>
          <w:rFonts w:ascii="Arial" w:eastAsia="Times New Roman" w:hAnsi="Arial" w:cs="Arial"/>
          <w:lang w:val="en-GB"/>
        </w:rPr>
        <w:t>,</w:t>
      </w:r>
      <w:r w:rsidR="00342BAD" w:rsidRPr="00C3149F">
        <w:rPr>
          <w:rFonts w:ascii="Arial" w:eastAsia="Times New Roman" w:hAnsi="Arial" w:cs="Arial"/>
          <w:lang w:val="en-GB"/>
        </w:rPr>
        <w:t xml:space="preserve"> </w:t>
      </w:r>
      <w:r w:rsidRPr="00C3149F">
        <w:rPr>
          <w:rFonts w:ascii="Arial" w:eastAsia="Times New Roman" w:hAnsi="Arial" w:cs="Arial"/>
          <w:lang w:val="en-GB"/>
        </w:rPr>
        <w:t xml:space="preserve">and </w:t>
      </w:r>
      <w:r w:rsidR="00342BAD" w:rsidRPr="00C3149F">
        <w:rPr>
          <w:rFonts w:ascii="Arial" w:eastAsia="Times New Roman" w:hAnsi="Arial" w:cs="Arial"/>
          <w:lang w:val="en-GB"/>
        </w:rPr>
        <w:t xml:space="preserve">where </w:t>
      </w:r>
      <w:r w:rsidR="00BC54DE" w:rsidRPr="00C3149F">
        <w:rPr>
          <w:rFonts w:ascii="Arial" w:eastAsia="Times New Roman" w:hAnsi="Arial" w:cs="Arial"/>
          <w:lang w:val="en-GB"/>
        </w:rPr>
        <w:t>relevant</w:t>
      </w:r>
      <w:r w:rsidRPr="00C3149F">
        <w:rPr>
          <w:rFonts w:ascii="Arial" w:eastAsia="Times New Roman" w:hAnsi="Arial" w:cs="Arial"/>
          <w:lang w:val="en-GB"/>
        </w:rPr>
        <w:t xml:space="preserve"> considered as part of the </w:t>
      </w:r>
      <w:r w:rsidR="00342BAD" w:rsidRPr="00C3149F">
        <w:rPr>
          <w:rFonts w:ascii="Arial" w:eastAsia="Times New Roman" w:hAnsi="Arial" w:cs="Arial"/>
          <w:lang w:val="en-GB"/>
        </w:rPr>
        <w:t xml:space="preserve">finalisation of the </w:t>
      </w:r>
      <w:r w:rsidR="007D78A7">
        <w:rPr>
          <w:rFonts w:ascii="Arial" w:eastAsia="Times New Roman" w:hAnsi="Arial" w:cs="Arial"/>
          <w:lang w:val="en-GB"/>
        </w:rPr>
        <w:t>2020/21</w:t>
      </w:r>
      <w:r w:rsidR="00342BAD" w:rsidRPr="00C3149F">
        <w:rPr>
          <w:rFonts w:ascii="Arial" w:eastAsia="Times New Roman" w:hAnsi="Arial" w:cs="Arial"/>
          <w:lang w:val="en-GB"/>
        </w:rPr>
        <w:t xml:space="preserve"> MTREF.</w:t>
      </w:r>
      <w:r w:rsidR="007B7B00" w:rsidRPr="00C3149F">
        <w:rPr>
          <w:rFonts w:ascii="Arial" w:eastAsia="Times New Roman" w:hAnsi="Arial" w:cs="Arial"/>
          <w:lang w:val="en-GB"/>
        </w:rPr>
        <w:t xml:space="preserve"> </w:t>
      </w:r>
      <w:r w:rsidR="00342BAD" w:rsidRPr="00C3149F">
        <w:rPr>
          <w:rFonts w:ascii="Arial" w:eastAsia="Times New Roman" w:hAnsi="Arial" w:cs="Arial"/>
          <w:lang w:val="en-GB"/>
        </w:rPr>
        <w:t xml:space="preserve"> Feedback</w:t>
      </w:r>
      <w:r w:rsidRPr="00C3149F">
        <w:rPr>
          <w:rFonts w:ascii="Arial" w:eastAsia="Times New Roman" w:hAnsi="Arial" w:cs="Arial"/>
          <w:lang w:val="en-GB"/>
        </w:rPr>
        <w:t xml:space="preserve"> and responses </w:t>
      </w:r>
      <w:r w:rsidR="00342BAD" w:rsidRPr="00C3149F">
        <w:rPr>
          <w:rFonts w:ascii="Arial" w:eastAsia="Times New Roman" w:hAnsi="Arial" w:cs="Arial"/>
          <w:lang w:val="en-GB"/>
        </w:rPr>
        <w:t xml:space="preserve">to the </w:t>
      </w:r>
      <w:r w:rsidRPr="00C3149F">
        <w:rPr>
          <w:rFonts w:ascii="Arial" w:eastAsia="Times New Roman" w:hAnsi="Arial" w:cs="Arial"/>
          <w:lang w:val="en-GB"/>
        </w:rPr>
        <w:t xml:space="preserve">submissions received </w:t>
      </w:r>
      <w:r w:rsidR="00FE1212" w:rsidRPr="00C3149F">
        <w:rPr>
          <w:rFonts w:ascii="Arial" w:eastAsia="Times New Roman" w:hAnsi="Arial" w:cs="Arial"/>
          <w:lang w:val="en-GB"/>
        </w:rPr>
        <w:t>are</w:t>
      </w:r>
      <w:r w:rsidR="00342BAD" w:rsidRPr="00C3149F">
        <w:rPr>
          <w:rFonts w:ascii="Arial" w:eastAsia="Times New Roman" w:hAnsi="Arial" w:cs="Arial"/>
          <w:lang w:val="en-GB"/>
        </w:rPr>
        <w:t xml:space="preserve"> available on request.</w:t>
      </w:r>
    </w:p>
    <w:p w:rsidR="00D3079B" w:rsidRPr="00C3149F" w:rsidRDefault="00D3079B" w:rsidP="00D3079B">
      <w:pPr>
        <w:spacing w:after="0" w:line="240" w:lineRule="auto"/>
        <w:jc w:val="both"/>
        <w:rPr>
          <w:rFonts w:ascii="Arial" w:hAnsi="Arial" w:cs="Arial"/>
        </w:rPr>
      </w:pPr>
    </w:p>
    <w:p w:rsidR="00993D4D" w:rsidRPr="00C3149F" w:rsidRDefault="00993D4D" w:rsidP="00993D4D">
      <w:pPr>
        <w:spacing w:after="0" w:line="240" w:lineRule="auto"/>
        <w:jc w:val="both"/>
        <w:rPr>
          <w:rFonts w:ascii="Arial" w:eastAsiaTheme="majorEastAsia" w:hAnsi="Arial" w:cs="Arial"/>
          <w:b/>
          <w:bCs/>
        </w:rPr>
      </w:pPr>
    </w:p>
    <w:p w:rsidR="00CB594D" w:rsidRPr="00C3149F" w:rsidRDefault="00CB594D" w:rsidP="00FE1212">
      <w:pPr>
        <w:pStyle w:val="Heading2"/>
        <w:spacing w:before="0" w:line="240" w:lineRule="auto"/>
        <w:ind w:left="720" w:hanging="720"/>
        <w:rPr>
          <w:rFonts w:ascii="Arial" w:hAnsi="Arial" w:cs="Arial"/>
          <w:color w:val="auto"/>
          <w:sz w:val="22"/>
          <w:szCs w:val="22"/>
        </w:rPr>
      </w:pPr>
      <w:bookmarkStart w:id="63" w:name="_Toc286034107"/>
      <w:bookmarkStart w:id="64" w:name="_Toc286034698"/>
      <w:bookmarkStart w:id="65" w:name="_Toc286041440"/>
      <w:bookmarkStart w:id="66" w:name="_Toc286041509"/>
      <w:bookmarkStart w:id="67" w:name="_Toc286117320"/>
      <w:bookmarkStart w:id="68" w:name="_Toc287342531"/>
      <w:bookmarkStart w:id="69" w:name="_Toc39316600"/>
      <w:r w:rsidRPr="00C3149F">
        <w:rPr>
          <w:rFonts w:ascii="Arial" w:hAnsi="Arial" w:cs="Arial"/>
          <w:color w:val="auto"/>
          <w:sz w:val="22"/>
          <w:szCs w:val="22"/>
        </w:rPr>
        <w:t xml:space="preserve">Overview of alignment of annual budget with </w:t>
      </w:r>
      <w:r w:rsidR="007B7B00" w:rsidRPr="00C3149F">
        <w:rPr>
          <w:rFonts w:ascii="Arial" w:hAnsi="Arial" w:cs="Arial"/>
          <w:color w:val="auto"/>
          <w:sz w:val="22"/>
          <w:szCs w:val="22"/>
        </w:rPr>
        <w:t>I</w:t>
      </w:r>
      <w:r w:rsidR="00A0652F" w:rsidRPr="00C3149F">
        <w:rPr>
          <w:rFonts w:ascii="Arial" w:hAnsi="Arial" w:cs="Arial"/>
          <w:color w:val="auto"/>
          <w:sz w:val="22"/>
          <w:szCs w:val="22"/>
        </w:rPr>
        <w:t>DP</w:t>
      </w:r>
      <w:bookmarkEnd w:id="63"/>
      <w:bookmarkEnd w:id="64"/>
      <w:bookmarkEnd w:id="65"/>
      <w:bookmarkEnd w:id="66"/>
      <w:bookmarkEnd w:id="67"/>
      <w:bookmarkEnd w:id="68"/>
      <w:bookmarkEnd w:id="69"/>
    </w:p>
    <w:p w:rsidR="00FE1212" w:rsidRPr="00C3149F" w:rsidRDefault="00FE1212" w:rsidP="009B4091">
      <w:pPr>
        <w:keepNext/>
        <w:spacing w:after="0" w:line="240" w:lineRule="auto"/>
      </w:pPr>
    </w:p>
    <w:p w:rsidR="00B240D1" w:rsidRPr="00C3149F" w:rsidRDefault="00B240D1" w:rsidP="00FE1212">
      <w:pPr>
        <w:autoSpaceDE w:val="0"/>
        <w:autoSpaceDN w:val="0"/>
        <w:adjustRightInd w:val="0"/>
        <w:spacing w:after="0" w:line="240" w:lineRule="auto"/>
        <w:jc w:val="both"/>
        <w:rPr>
          <w:rFonts w:ascii="Arial" w:eastAsia="Times New Roman" w:hAnsi="Arial" w:cs="Arial"/>
          <w:lang w:val="en-GB"/>
        </w:rPr>
      </w:pPr>
      <w:r w:rsidRPr="00C3149F">
        <w:rPr>
          <w:rFonts w:ascii="Arial" w:eastAsia="Times New Roman" w:hAnsi="Arial" w:cs="Arial"/>
          <w:lang w:val="en-GB"/>
        </w:rPr>
        <w:t xml:space="preserve">The Constitution mandates </w:t>
      </w:r>
      <w:r w:rsidR="002C7A5D" w:rsidRPr="00C3149F">
        <w:rPr>
          <w:rFonts w:ascii="Arial" w:eastAsia="Times New Roman" w:hAnsi="Arial" w:cs="Arial"/>
          <w:lang w:val="en-GB"/>
        </w:rPr>
        <w:t>local g</w:t>
      </w:r>
      <w:r w:rsidRPr="00C3149F">
        <w:rPr>
          <w:rFonts w:ascii="Arial" w:eastAsia="Times New Roman" w:hAnsi="Arial" w:cs="Arial"/>
          <w:lang w:val="en-GB"/>
        </w:rPr>
        <w:t xml:space="preserve">overnment with the responsibility to exercise local developmental and cooperative governance.  The </w:t>
      </w:r>
      <w:r w:rsidR="009B4091" w:rsidRPr="00C3149F">
        <w:rPr>
          <w:rFonts w:ascii="Arial" w:eastAsia="Times New Roman" w:hAnsi="Arial" w:cs="Arial"/>
          <w:lang w:val="en-GB"/>
        </w:rPr>
        <w:t xml:space="preserve">eradication </w:t>
      </w:r>
      <w:r w:rsidRPr="00C3149F">
        <w:rPr>
          <w:rFonts w:ascii="Arial" w:eastAsia="Times New Roman" w:hAnsi="Arial" w:cs="Arial"/>
          <w:lang w:val="en-GB"/>
        </w:rPr>
        <w:t>of imbalances in South African society can only be realized through a credible integrated developmental planning process.</w:t>
      </w:r>
    </w:p>
    <w:p w:rsidR="00FE1212" w:rsidRPr="00C3149F" w:rsidRDefault="00FE1212" w:rsidP="00FE1212">
      <w:pPr>
        <w:autoSpaceDE w:val="0"/>
        <w:autoSpaceDN w:val="0"/>
        <w:adjustRightInd w:val="0"/>
        <w:spacing w:after="0" w:line="240" w:lineRule="auto"/>
        <w:jc w:val="both"/>
        <w:rPr>
          <w:rFonts w:ascii="Arial" w:eastAsia="Times New Roman" w:hAnsi="Arial" w:cs="Arial"/>
          <w:lang w:val="en-GB"/>
        </w:rPr>
      </w:pPr>
    </w:p>
    <w:p w:rsidR="008F15FF" w:rsidRPr="00C3149F" w:rsidRDefault="008F15FF" w:rsidP="00FE1212">
      <w:pPr>
        <w:autoSpaceDE w:val="0"/>
        <w:autoSpaceDN w:val="0"/>
        <w:adjustRightInd w:val="0"/>
        <w:spacing w:after="0" w:line="240" w:lineRule="auto"/>
        <w:jc w:val="both"/>
        <w:rPr>
          <w:rFonts w:ascii="Arial" w:eastAsia="Times New Roman" w:hAnsi="Arial" w:cs="Arial"/>
          <w:lang w:val="en-GB"/>
        </w:rPr>
      </w:pPr>
      <w:r w:rsidRPr="00C3149F">
        <w:rPr>
          <w:rFonts w:ascii="Arial" w:eastAsia="Times New Roman" w:hAnsi="Arial" w:cs="Arial"/>
          <w:lang w:val="en-GB"/>
        </w:rPr>
        <w:t xml:space="preserve">Municipalities in South Africa need to utilise integrated development planning as a method to plan future development in their areas and so find the best solutions to achieve </w:t>
      </w:r>
      <w:r w:rsidR="002C7A5D" w:rsidRPr="00C3149F">
        <w:rPr>
          <w:rFonts w:ascii="Arial" w:eastAsia="Times New Roman" w:hAnsi="Arial" w:cs="Arial"/>
          <w:lang w:val="en-GB"/>
        </w:rPr>
        <w:t xml:space="preserve">sound </w:t>
      </w:r>
      <w:r w:rsidRPr="00C3149F">
        <w:rPr>
          <w:rFonts w:ascii="Arial" w:eastAsia="Times New Roman" w:hAnsi="Arial" w:cs="Arial"/>
          <w:lang w:val="en-GB"/>
        </w:rPr>
        <w:t>long-term development</w:t>
      </w:r>
      <w:r w:rsidR="002C7A5D" w:rsidRPr="00C3149F">
        <w:rPr>
          <w:rFonts w:ascii="Arial" w:eastAsia="Times New Roman" w:hAnsi="Arial" w:cs="Arial"/>
          <w:lang w:val="en-GB"/>
        </w:rPr>
        <w:t xml:space="preserve"> goals</w:t>
      </w:r>
      <w:r w:rsidRPr="00C3149F">
        <w:rPr>
          <w:rFonts w:ascii="Arial" w:eastAsia="Times New Roman" w:hAnsi="Arial" w:cs="Arial"/>
          <w:lang w:val="en-GB"/>
        </w:rPr>
        <w:t>.</w:t>
      </w:r>
      <w:r w:rsidR="002C7A5D" w:rsidRPr="00C3149F">
        <w:rPr>
          <w:rFonts w:ascii="Arial" w:eastAsia="Times New Roman" w:hAnsi="Arial" w:cs="Arial"/>
          <w:lang w:val="en-GB"/>
        </w:rPr>
        <w:t xml:space="preserve"> </w:t>
      </w:r>
      <w:r w:rsidRPr="00C3149F">
        <w:rPr>
          <w:rFonts w:ascii="Arial" w:eastAsia="Times New Roman" w:hAnsi="Arial" w:cs="Arial"/>
          <w:lang w:val="en-GB"/>
        </w:rPr>
        <w:t xml:space="preserve"> A municipal IDP provides a five year strategic programme of action aimed at setting short, medium and long term strategic and budget priorities to create a development pl</w:t>
      </w:r>
      <w:r w:rsidR="006D34F8" w:rsidRPr="00C3149F">
        <w:rPr>
          <w:rFonts w:ascii="Arial" w:eastAsia="Times New Roman" w:hAnsi="Arial" w:cs="Arial"/>
          <w:lang w:val="en-GB"/>
        </w:rPr>
        <w:t>atform</w:t>
      </w:r>
      <w:r w:rsidR="00532C11" w:rsidRPr="00C3149F">
        <w:rPr>
          <w:rFonts w:ascii="Arial" w:eastAsia="Times New Roman" w:hAnsi="Arial" w:cs="Arial"/>
          <w:lang w:val="en-GB"/>
        </w:rPr>
        <w:t xml:space="preserve">, which correlates with the term of office of the political incumbents. </w:t>
      </w:r>
      <w:r w:rsidRPr="00C3149F">
        <w:rPr>
          <w:rFonts w:ascii="Arial" w:eastAsia="Times New Roman" w:hAnsi="Arial" w:cs="Arial"/>
          <w:lang w:val="en-GB"/>
        </w:rPr>
        <w:t xml:space="preserve"> The plan aligns the resources and the capacity of a municipality to its overall development aims and guides the municipal budget.</w:t>
      </w:r>
      <w:r w:rsidR="000E381F" w:rsidRPr="00C3149F">
        <w:rPr>
          <w:rFonts w:ascii="Arial" w:eastAsia="Times New Roman" w:hAnsi="Arial" w:cs="Arial"/>
          <w:lang w:val="en-GB"/>
        </w:rPr>
        <w:t xml:space="preserve"> </w:t>
      </w:r>
      <w:r w:rsidRPr="00C3149F">
        <w:rPr>
          <w:rFonts w:ascii="Arial" w:eastAsia="Times New Roman" w:hAnsi="Arial" w:cs="Arial"/>
          <w:lang w:val="en-GB"/>
        </w:rPr>
        <w:t xml:space="preserve"> An IDP is therefore a key instrument which municipalities use to provide vision, leadership and direction to all those that have a role to play in the development of a municipal area. </w:t>
      </w:r>
      <w:r w:rsidR="000E381F" w:rsidRPr="00C3149F">
        <w:rPr>
          <w:rFonts w:ascii="Arial" w:eastAsia="Times New Roman" w:hAnsi="Arial" w:cs="Arial"/>
          <w:lang w:val="en-GB"/>
        </w:rPr>
        <w:t xml:space="preserve"> </w:t>
      </w:r>
      <w:r w:rsidRPr="00C3149F">
        <w:rPr>
          <w:rFonts w:ascii="Arial" w:eastAsia="Times New Roman" w:hAnsi="Arial" w:cs="Arial"/>
          <w:lang w:val="en-GB"/>
        </w:rPr>
        <w:t>The IDP enables municipalities to make the best use of scarce resources and speed up service delivery.</w:t>
      </w:r>
    </w:p>
    <w:p w:rsidR="00FE1212" w:rsidRPr="00C3149F" w:rsidRDefault="00FE1212" w:rsidP="00FE1212">
      <w:pPr>
        <w:autoSpaceDE w:val="0"/>
        <w:autoSpaceDN w:val="0"/>
        <w:adjustRightInd w:val="0"/>
        <w:spacing w:after="0" w:line="240" w:lineRule="auto"/>
        <w:jc w:val="both"/>
        <w:rPr>
          <w:rFonts w:ascii="Arial" w:eastAsia="Times New Roman" w:hAnsi="Arial" w:cs="Arial"/>
          <w:lang w:val="en-GB"/>
        </w:rPr>
      </w:pPr>
    </w:p>
    <w:p w:rsidR="00B240D1" w:rsidRPr="00C3149F" w:rsidRDefault="00B240D1" w:rsidP="00FE1212">
      <w:pPr>
        <w:autoSpaceDE w:val="0"/>
        <w:autoSpaceDN w:val="0"/>
        <w:adjustRightInd w:val="0"/>
        <w:spacing w:after="0" w:line="240" w:lineRule="auto"/>
        <w:jc w:val="both"/>
        <w:rPr>
          <w:rFonts w:ascii="Arial" w:eastAsia="Times New Roman" w:hAnsi="Arial" w:cs="Arial"/>
          <w:lang w:val="en-GB"/>
        </w:rPr>
      </w:pPr>
      <w:r w:rsidRPr="00C3149F">
        <w:rPr>
          <w:rFonts w:ascii="Arial" w:eastAsia="Times New Roman" w:hAnsi="Arial" w:cs="Arial"/>
          <w:lang w:val="en-GB"/>
        </w:rPr>
        <w:t>Integrated developmental planning in the South African context is amongst others, an approach to planning aimed at involving the municipality and the community to jointly find the best solutions towards sustainable development.  Furthermore, integrated development planning provides a strategic environment for managing and guiding all planning, development and decision making in the municipality.</w:t>
      </w:r>
    </w:p>
    <w:p w:rsidR="00FE1212" w:rsidRPr="00C3149F" w:rsidRDefault="00FE1212" w:rsidP="00FE1212">
      <w:pPr>
        <w:autoSpaceDE w:val="0"/>
        <w:autoSpaceDN w:val="0"/>
        <w:adjustRightInd w:val="0"/>
        <w:spacing w:after="0" w:line="240" w:lineRule="auto"/>
        <w:jc w:val="both"/>
        <w:rPr>
          <w:rFonts w:ascii="Arial" w:eastAsia="Times New Roman" w:hAnsi="Arial" w:cs="Arial"/>
          <w:lang w:val="en-GB"/>
        </w:rPr>
      </w:pPr>
    </w:p>
    <w:p w:rsidR="008F15FF" w:rsidRPr="00C3149F" w:rsidRDefault="008F15FF" w:rsidP="00FE1212">
      <w:pPr>
        <w:autoSpaceDE w:val="0"/>
        <w:autoSpaceDN w:val="0"/>
        <w:adjustRightInd w:val="0"/>
        <w:spacing w:after="0" w:line="240" w:lineRule="auto"/>
        <w:jc w:val="both"/>
        <w:rPr>
          <w:rFonts w:ascii="Arial" w:eastAsia="Times New Roman" w:hAnsi="Arial" w:cs="Arial"/>
          <w:lang w:val="en-GB"/>
        </w:rPr>
      </w:pPr>
      <w:r w:rsidRPr="00C3149F">
        <w:rPr>
          <w:rFonts w:ascii="Arial" w:eastAsia="Times New Roman" w:hAnsi="Arial" w:cs="Arial"/>
          <w:lang w:val="en-GB"/>
        </w:rPr>
        <w:t>It is important that the IDP developed by municipalities correlate with National and Provincial intent. It must aim to co-ordinate the work of local and other spheres of government in a coherent plan to improve the quality of life for all the people living i</w:t>
      </w:r>
      <w:r w:rsidR="004025FC" w:rsidRPr="00C3149F">
        <w:rPr>
          <w:rFonts w:ascii="Arial" w:eastAsia="Times New Roman" w:hAnsi="Arial" w:cs="Arial"/>
          <w:lang w:val="en-GB"/>
        </w:rPr>
        <w:t>n that area</w:t>
      </w:r>
      <w:r w:rsidR="002E2F66" w:rsidRPr="00C3149F">
        <w:rPr>
          <w:rFonts w:ascii="Arial" w:eastAsia="Times New Roman" w:hAnsi="Arial" w:cs="Arial"/>
          <w:lang w:val="en-GB"/>
        </w:rPr>
        <w:t>. Applied to Mbhashe</w:t>
      </w:r>
      <w:r w:rsidRPr="00C3149F">
        <w:rPr>
          <w:rFonts w:ascii="Arial" w:eastAsia="Times New Roman" w:hAnsi="Arial" w:cs="Arial"/>
          <w:lang w:val="en-GB"/>
        </w:rPr>
        <w:t>, issues of national and provincial importance should be reflected in the IDP of the municipality.</w:t>
      </w:r>
      <w:r w:rsidR="000E381F" w:rsidRPr="00C3149F">
        <w:rPr>
          <w:rFonts w:ascii="Arial" w:eastAsia="Times New Roman" w:hAnsi="Arial" w:cs="Arial"/>
          <w:lang w:val="en-GB"/>
        </w:rPr>
        <w:t xml:space="preserve"> </w:t>
      </w:r>
      <w:r w:rsidRPr="00C3149F">
        <w:rPr>
          <w:rFonts w:ascii="Arial" w:eastAsia="Times New Roman" w:hAnsi="Arial" w:cs="Arial"/>
          <w:lang w:val="en-GB"/>
        </w:rPr>
        <w:t xml:space="preserve"> A clear understanding of such intent is therefore imperative to ensure that</w:t>
      </w:r>
      <w:r w:rsidR="004025FC" w:rsidRPr="00C3149F">
        <w:rPr>
          <w:rFonts w:ascii="Arial" w:eastAsia="Times New Roman" w:hAnsi="Arial" w:cs="Arial"/>
          <w:lang w:val="en-GB"/>
        </w:rPr>
        <w:t xml:space="preserve"> the Mbhashe</w:t>
      </w:r>
      <w:r w:rsidR="00532C11" w:rsidRPr="00C3149F">
        <w:rPr>
          <w:rFonts w:ascii="Arial" w:eastAsia="Times New Roman" w:hAnsi="Arial" w:cs="Arial"/>
          <w:lang w:val="en-GB"/>
        </w:rPr>
        <w:t xml:space="preserve"> </w:t>
      </w:r>
      <w:r w:rsidRPr="00C3149F">
        <w:rPr>
          <w:rFonts w:ascii="Arial" w:eastAsia="Times New Roman" w:hAnsi="Arial" w:cs="Arial"/>
          <w:lang w:val="en-GB"/>
        </w:rPr>
        <w:t>strategically complies with the key national and provincial priorities.</w:t>
      </w:r>
    </w:p>
    <w:p w:rsidR="00FE1212" w:rsidRPr="00C3149F" w:rsidRDefault="00FE1212" w:rsidP="00FE1212">
      <w:pPr>
        <w:autoSpaceDE w:val="0"/>
        <w:autoSpaceDN w:val="0"/>
        <w:adjustRightInd w:val="0"/>
        <w:spacing w:after="0" w:line="240" w:lineRule="auto"/>
        <w:jc w:val="both"/>
        <w:rPr>
          <w:rFonts w:ascii="Arial" w:eastAsia="Times New Roman" w:hAnsi="Arial" w:cs="Arial"/>
          <w:lang w:val="en-GB"/>
        </w:rPr>
      </w:pPr>
    </w:p>
    <w:p w:rsidR="008F15FF" w:rsidRPr="00C3149F" w:rsidRDefault="008F15FF" w:rsidP="00FE1212">
      <w:pPr>
        <w:autoSpaceDE w:val="0"/>
        <w:autoSpaceDN w:val="0"/>
        <w:adjustRightInd w:val="0"/>
        <w:spacing w:after="0" w:line="240" w:lineRule="auto"/>
        <w:jc w:val="both"/>
        <w:rPr>
          <w:rFonts w:ascii="Arial" w:eastAsia="Times New Roman" w:hAnsi="Arial" w:cs="Arial"/>
          <w:lang w:val="en-GB"/>
        </w:rPr>
      </w:pPr>
      <w:r w:rsidRPr="00C3149F">
        <w:rPr>
          <w:rFonts w:ascii="Arial" w:eastAsia="Times New Roman" w:hAnsi="Arial" w:cs="Arial"/>
          <w:lang w:val="en-GB"/>
        </w:rPr>
        <w:t>The aim of th</w:t>
      </w:r>
      <w:r w:rsidR="00532C11" w:rsidRPr="00C3149F">
        <w:rPr>
          <w:rFonts w:ascii="Arial" w:eastAsia="Times New Roman" w:hAnsi="Arial" w:cs="Arial"/>
          <w:lang w:val="en-GB"/>
        </w:rPr>
        <w:t xml:space="preserve">is revision cycle </w:t>
      </w:r>
      <w:r w:rsidRPr="00C3149F">
        <w:rPr>
          <w:rFonts w:ascii="Arial" w:eastAsia="Times New Roman" w:hAnsi="Arial" w:cs="Arial"/>
          <w:lang w:val="en-GB"/>
        </w:rPr>
        <w:t>was to develop and coordinate a coherent plan to improve the quality of life for all the people living in the area, also reflecting issues of national and provincial importance.</w:t>
      </w:r>
      <w:r w:rsidR="00532C11" w:rsidRPr="00C3149F">
        <w:rPr>
          <w:rFonts w:ascii="Arial" w:eastAsia="Times New Roman" w:hAnsi="Arial" w:cs="Arial"/>
          <w:lang w:val="en-GB"/>
        </w:rPr>
        <w:t xml:space="preserve"> </w:t>
      </w:r>
      <w:r w:rsidR="002C7A5D" w:rsidRPr="00C3149F">
        <w:rPr>
          <w:rFonts w:ascii="Arial" w:eastAsia="Times New Roman" w:hAnsi="Arial" w:cs="Arial"/>
          <w:lang w:val="en-GB"/>
        </w:rPr>
        <w:t xml:space="preserve"> </w:t>
      </w:r>
      <w:r w:rsidRPr="00C3149F">
        <w:rPr>
          <w:rFonts w:ascii="Arial" w:eastAsia="Times New Roman" w:hAnsi="Arial" w:cs="Arial"/>
          <w:lang w:val="en-GB"/>
        </w:rPr>
        <w:t>One of the key objectives is therefore to ensure that there exists alignment between national and provincial priorities, polici</w:t>
      </w:r>
      <w:r w:rsidR="002E2F66" w:rsidRPr="00C3149F">
        <w:rPr>
          <w:rFonts w:ascii="Arial" w:eastAsia="Times New Roman" w:hAnsi="Arial" w:cs="Arial"/>
          <w:lang w:val="en-GB"/>
        </w:rPr>
        <w:t>es and strategies and Mbhashe</w:t>
      </w:r>
      <w:r w:rsidRPr="00C3149F">
        <w:rPr>
          <w:rFonts w:ascii="Arial" w:eastAsia="Times New Roman" w:hAnsi="Arial" w:cs="Arial"/>
          <w:lang w:val="en-GB"/>
        </w:rPr>
        <w:t xml:space="preserve"> </w:t>
      </w:r>
      <w:r w:rsidR="00FE1212" w:rsidRPr="00C3149F">
        <w:rPr>
          <w:rFonts w:ascii="Arial" w:eastAsia="Times New Roman" w:hAnsi="Arial" w:cs="Arial"/>
          <w:lang w:val="en-GB"/>
        </w:rPr>
        <w:t>response to these requirements.</w:t>
      </w:r>
    </w:p>
    <w:p w:rsidR="002E2F66" w:rsidRPr="00C3149F" w:rsidRDefault="002E2F66" w:rsidP="00FE1212">
      <w:pPr>
        <w:autoSpaceDE w:val="0"/>
        <w:autoSpaceDN w:val="0"/>
        <w:adjustRightInd w:val="0"/>
        <w:spacing w:after="0" w:line="240" w:lineRule="auto"/>
        <w:jc w:val="both"/>
        <w:rPr>
          <w:rFonts w:ascii="Arial" w:eastAsia="Times New Roman" w:hAnsi="Arial" w:cs="Arial"/>
          <w:lang w:val="en-GB"/>
        </w:rPr>
      </w:pPr>
    </w:p>
    <w:p w:rsidR="002E2F66" w:rsidRPr="00C3149F" w:rsidRDefault="002E2F66" w:rsidP="002E2F66">
      <w:pPr>
        <w:autoSpaceDE w:val="0"/>
        <w:autoSpaceDN w:val="0"/>
        <w:adjustRightInd w:val="0"/>
        <w:spacing w:after="0" w:line="240" w:lineRule="auto"/>
        <w:rPr>
          <w:rFonts w:ascii="Arial" w:hAnsi="Arial" w:cs="Arial"/>
        </w:rPr>
      </w:pPr>
      <w:r w:rsidRPr="00C3149F">
        <w:rPr>
          <w:rFonts w:ascii="Arial" w:hAnsi="Arial" w:cs="Arial"/>
        </w:rPr>
        <w:t xml:space="preserve">The review of the IDP focuses of the infrastructure backlog of the whole Mbhashe area and also the </w:t>
      </w:r>
      <w:proofErr w:type="spellStart"/>
      <w:r w:rsidRPr="00C3149F">
        <w:rPr>
          <w:rFonts w:ascii="Arial" w:hAnsi="Arial" w:cs="Arial"/>
        </w:rPr>
        <w:t>prioritised</w:t>
      </w:r>
      <w:proofErr w:type="spellEnd"/>
      <w:r w:rsidRPr="00C3149F">
        <w:rPr>
          <w:rFonts w:ascii="Arial" w:hAnsi="Arial" w:cs="Arial"/>
        </w:rPr>
        <w:t xml:space="preserve"> as identified by the communities in all wards. The budget has been prepared in accordance with the IDP focusing on five national key performance areas, which are:</w:t>
      </w:r>
    </w:p>
    <w:p w:rsidR="002E2F66" w:rsidRPr="00C3149F" w:rsidRDefault="002E2F66" w:rsidP="002E2F66">
      <w:pPr>
        <w:autoSpaceDE w:val="0"/>
        <w:autoSpaceDN w:val="0"/>
        <w:adjustRightInd w:val="0"/>
        <w:spacing w:after="0" w:line="240" w:lineRule="auto"/>
        <w:rPr>
          <w:rFonts w:ascii="Arial" w:hAnsi="Arial" w:cs="Arial"/>
        </w:rPr>
      </w:pPr>
    </w:p>
    <w:p w:rsidR="002E2F66" w:rsidRPr="00C3149F" w:rsidRDefault="002E2F66" w:rsidP="002E2F66">
      <w:pPr>
        <w:autoSpaceDE w:val="0"/>
        <w:autoSpaceDN w:val="0"/>
        <w:adjustRightInd w:val="0"/>
        <w:spacing w:after="0" w:line="240" w:lineRule="auto"/>
        <w:ind w:left="720"/>
        <w:rPr>
          <w:rFonts w:ascii="Arial" w:hAnsi="Arial" w:cs="Arial"/>
        </w:rPr>
      </w:pPr>
      <w:r w:rsidRPr="00C3149F">
        <w:rPr>
          <w:rFonts w:ascii="Arial" w:hAnsi="Arial" w:cs="Arial"/>
        </w:rPr>
        <w:t>• Municipal transformation and development</w:t>
      </w:r>
    </w:p>
    <w:p w:rsidR="002E2F66" w:rsidRPr="00C3149F" w:rsidRDefault="002E2F66" w:rsidP="002E2F66">
      <w:pPr>
        <w:autoSpaceDE w:val="0"/>
        <w:autoSpaceDN w:val="0"/>
        <w:adjustRightInd w:val="0"/>
        <w:spacing w:after="0" w:line="240" w:lineRule="auto"/>
        <w:ind w:left="720"/>
        <w:rPr>
          <w:rFonts w:ascii="Arial" w:hAnsi="Arial" w:cs="Arial"/>
        </w:rPr>
      </w:pPr>
      <w:r w:rsidRPr="00C3149F">
        <w:rPr>
          <w:rFonts w:ascii="Arial" w:hAnsi="Arial" w:cs="Arial"/>
        </w:rPr>
        <w:t>• Service delivery and infrastructure development</w:t>
      </w:r>
    </w:p>
    <w:p w:rsidR="002E2F66" w:rsidRPr="00C3149F" w:rsidRDefault="002E2F66" w:rsidP="002E2F66">
      <w:pPr>
        <w:autoSpaceDE w:val="0"/>
        <w:autoSpaceDN w:val="0"/>
        <w:adjustRightInd w:val="0"/>
        <w:spacing w:after="0" w:line="240" w:lineRule="auto"/>
        <w:ind w:left="720"/>
        <w:rPr>
          <w:rFonts w:ascii="Arial" w:hAnsi="Arial" w:cs="Arial"/>
        </w:rPr>
      </w:pPr>
      <w:r w:rsidRPr="00C3149F">
        <w:rPr>
          <w:rFonts w:ascii="Arial" w:hAnsi="Arial" w:cs="Arial"/>
        </w:rPr>
        <w:t>• Local economic development</w:t>
      </w:r>
    </w:p>
    <w:p w:rsidR="002E2F66" w:rsidRPr="00C3149F" w:rsidRDefault="002E2F66" w:rsidP="002E2F66">
      <w:pPr>
        <w:autoSpaceDE w:val="0"/>
        <w:autoSpaceDN w:val="0"/>
        <w:adjustRightInd w:val="0"/>
        <w:spacing w:after="0" w:line="240" w:lineRule="auto"/>
        <w:ind w:left="720"/>
        <w:rPr>
          <w:rFonts w:ascii="Arial" w:hAnsi="Arial" w:cs="Arial"/>
        </w:rPr>
      </w:pPr>
      <w:r w:rsidRPr="00C3149F">
        <w:rPr>
          <w:rFonts w:ascii="Arial" w:hAnsi="Arial" w:cs="Arial"/>
        </w:rPr>
        <w:t>• Financial sustainability and viability</w:t>
      </w:r>
    </w:p>
    <w:p w:rsidR="002E2F66" w:rsidRPr="00C3149F" w:rsidRDefault="002E2F66" w:rsidP="002E2F66">
      <w:pPr>
        <w:autoSpaceDE w:val="0"/>
        <w:autoSpaceDN w:val="0"/>
        <w:adjustRightInd w:val="0"/>
        <w:spacing w:after="0" w:line="240" w:lineRule="auto"/>
        <w:ind w:left="720"/>
        <w:rPr>
          <w:rFonts w:ascii="Arial" w:hAnsi="Arial" w:cs="Arial"/>
        </w:rPr>
      </w:pPr>
      <w:r w:rsidRPr="00C3149F">
        <w:rPr>
          <w:rFonts w:ascii="Arial" w:hAnsi="Arial" w:cs="Arial"/>
        </w:rPr>
        <w:t>• Good governance and public participation</w:t>
      </w:r>
    </w:p>
    <w:p w:rsidR="002E2F66" w:rsidRPr="00C3149F" w:rsidRDefault="002E2F66" w:rsidP="002E2F66">
      <w:pPr>
        <w:autoSpaceDE w:val="0"/>
        <w:autoSpaceDN w:val="0"/>
        <w:adjustRightInd w:val="0"/>
        <w:spacing w:after="0" w:line="240" w:lineRule="auto"/>
        <w:ind w:left="720"/>
        <w:rPr>
          <w:rFonts w:ascii="Arial" w:hAnsi="Arial" w:cs="Arial"/>
        </w:rPr>
      </w:pPr>
    </w:p>
    <w:p w:rsidR="002E2F66" w:rsidRPr="00C3149F" w:rsidRDefault="002E2F66" w:rsidP="002E2F66">
      <w:pPr>
        <w:autoSpaceDE w:val="0"/>
        <w:autoSpaceDN w:val="0"/>
        <w:adjustRightInd w:val="0"/>
        <w:spacing w:after="0" w:line="240" w:lineRule="auto"/>
        <w:rPr>
          <w:rFonts w:ascii="Arial" w:hAnsi="Arial" w:cs="Arial"/>
        </w:rPr>
      </w:pPr>
      <w:r w:rsidRPr="00C3149F">
        <w:rPr>
          <w:rFonts w:ascii="Arial" w:hAnsi="Arial" w:cs="Arial"/>
        </w:rPr>
        <w:t>The abovementioned strategic focus areas informed the preparation of the budget and SDBIP with measurable performance indicators and targets.</w:t>
      </w:r>
    </w:p>
    <w:p w:rsidR="002E2F66" w:rsidRPr="00C3149F" w:rsidRDefault="002E2F66" w:rsidP="002E2F66">
      <w:pPr>
        <w:autoSpaceDE w:val="0"/>
        <w:autoSpaceDN w:val="0"/>
        <w:adjustRightInd w:val="0"/>
        <w:spacing w:after="0" w:line="240" w:lineRule="auto"/>
        <w:rPr>
          <w:rFonts w:ascii="Arial" w:hAnsi="Arial" w:cs="Arial"/>
        </w:rPr>
      </w:pPr>
    </w:p>
    <w:p w:rsidR="002E2F66" w:rsidRPr="00C3149F" w:rsidRDefault="002E2F66" w:rsidP="002E2F66">
      <w:pPr>
        <w:autoSpaceDE w:val="0"/>
        <w:autoSpaceDN w:val="0"/>
        <w:adjustRightInd w:val="0"/>
        <w:spacing w:after="0" w:line="240" w:lineRule="auto"/>
        <w:rPr>
          <w:rFonts w:ascii="Arial" w:hAnsi="Arial" w:cs="Arial"/>
        </w:rPr>
      </w:pPr>
      <w:r w:rsidRPr="00C3149F">
        <w:rPr>
          <w:rFonts w:ascii="Arial" w:hAnsi="Arial" w:cs="Arial"/>
        </w:rPr>
        <w:t xml:space="preserve">After the tabling of the draft budget, a series of meetings was held throughout the municipal area to consult with the public representatives, civil society, business, </w:t>
      </w:r>
      <w:proofErr w:type="spellStart"/>
      <w:r w:rsidRPr="00C3149F">
        <w:rPr>
          <w:rFonts w:ascii="Arial" w:hAnsi="Arial" w:cs="Arial"/>
        </w:rPr>
        <w:t>labour</w:t>
      </w:r>
      <w:proofErr w:type="spellEnd"/>
      <w:r w:rsidRPr="00C3149F">
        <w:rPr>
          <w:rFonts w:ascii="Arial" w:hAnsi="Arial" w:cs="Arial"/>
        </w:rPr>
        <w:t xml:space="preserve"> and other government departments on how the budget addresses the IDP priorities and objectives. The feedback flowing from these meetings was referred to a management and </w:t>
      </w:r>
      <w:r w:rsidR="007D78A7">
        <w:rPr>
          <w:rFonts w:ascii="Arial" w:hAnsi="Arial" w:cs="Arial"/>
        </w:rPr>
        <w:t>MAYCO</w:t>
      </w:r>
      <w:r w:rsidRPr="00C3149F">
        <w:rPr>
          <w:rFonts w:ascii="Arial" w:hAnsi="Arial" w:cs="Arial"/>
        </w:rPr>
        <w:t xml:space="preserve"> to find a way of attending to all the issues. Some has financial implications and some not.</w:t>
      </w:r>
    </w:p>
    <w:p w:rsidR="002E2F66" w:rsidRPr="00C3149F" w:rsidRDefault="002E2F66" w:rsidP="002E2F66">
      <w:pPr>
        <w:autoSpaceDE w:val="0"/>
        <w:autoSpaceDN w:val="0"/>
        <w:adjustRightInd w:val="0"/>
        <w:spacing w:after="0" w:line="240" w:lineRule="auto"/>
        <w:rPr>
          <w:rFonts w:ascii="Arial" w:hAnsi="Arial" w:cs="Arial"/>
        </w:rPr>
      </w:pPr>
    </w:p>
    <w:p w:rsidR="002E2F66" w:rsidRPr="00C3149F" w:rsidRDefault="002E2F66" w:rsidP="002E2F66">
      <w:pPr>
        <w:autoSpaceDE w:val="0"/>
        <w:autoSpaceDN w:val="0"/>
        <w:adjustRightInd w:val="0"/>
        <w:spacing w:after="0" w:line="240" w:lineRule="auto"/>
        <w:rPr>
          <w:rFonts w:ascii="Arial" w:hAnsi="Arial" w:cs="Arial"/>
        </w:rPr>
      </w:pPr>
      <w:r w:rsidRPr="00C3149F">
        <w:rPr>
          <w:rFonts w:ascii="Arial" w:hAnsi="Arial" w:cs="Arial"/>
        </w:rPr>
        <w:t>The plan aligns the resources and the capacity of a municipality to its overall development aims and guides the municipal budget. An IDP is therefore a key instrument which municipalities use to provide vision, leadership and direction to all those that have a role to play in the development of a municipal area. The IDP enables municipalities to make the best use of scarce resources through its budget and speed up service delivery.</w:t>
      </w:r>
    </w:p>
    <w:p w:rsidR="002E2F66" w:rsidRPr="00C3149F" w:rsidRDefault="002E2F66" w:rsidP="002E2F66">
      <w:pPr>
        <w:autoSpaceDE w:val="0"/>
        <w:autoSpaceDN w:val="0"/>
        <w:adjustRightInd w:val="0"/>
        <w:spacing w:after="0" w:line="240" w:lineRule="auto"/>
        <w:rPr>
          <w:rFonts w:ascii="Arial" w:hAnsi="Arial" w:cs="Arial"/>
        </w:rPr>
      </w:pPr>
    </w:p>
    <w:p w:rsidR="002E2F66" w:rsidRPr="00C3149F" w:rsidRDefault="002E2F66" w:rsidP="002E2F66">
      <w:pPr>
        <w:autoSpaceDE w:val="0"/>
        <w:autoSpaceDN w:val="0"/>
        <w:adjustRightInd w:val="0"/>
        <w:spacing w:after="0" w:line="240" w:lineRule="auto"/>
        <w:rPr>
          <w:rFonts w:ascii="Arial" w:hAnsi="Arial" w:cs="Arial"/>
        </w:rPr>
      </w:pPr>
      <w:r w:rsidRPr="00C3149F">
        <w:rPr>
          <w:rFonts w:ascii="Arial" w:hAnsi="Arial" w:cs="Arial"/>
        </w:rPr>
        <w:t>IDP is amongst others, an approach to planning aimed at involving the municipality and the community to jointly find the best solutions towards sustainable development. Furthermore, integrated development planning provides a strategic environment for managing and guiding all planning, development and decision making in the municipality. The municipality has also aligned its budget and IDP in line with the National, provincial and district.</w:t>
      </w:r>
    </w:p>
    <w:p w:rsidR="00FE1212" w:rsidRPr="00C3149F" w:rsidRDefault="00FE1212" w:rsidP="00FE1212">
      <w:pPr>
        <w:autoSpaceDE w:val="0"/>
        <w:autoSpaceDN w:val="0"/>
        <w:adjustRightInd w:val="0"/>
        <w:spacing w:after="0" w:line="240" w:lineRule="auto"/>
        <w:jc w:val="both"/>
        <w:rPr>
          <w:rFonts w:ascii="Arial" w:eastAsia="Times New Roman" w:hAnsi="Arial" w:cs="Arial"/>
          <w:lang w:val="en-GB"/>
        </w:rPr>
      </w:pPr>
    </w:p>
    <w:p w:rsidR="00FE1212" w:rsidRPr="00C3149F" w:rsidRDefault="00FE1212" w:rsidP="00FE1212">
      <w:pPr>
        <w:autoSpaceDE w:val="0"/>
        <w:autoSpaceDN w:val="0"/>
        <w:adjustRightInd w:val="0"/>
        <w:spacing w:after="0" w:line="240" w:lineRule="auto"/>
        <w:jc w:val="both"/>
      </w:pPr>
    </w:p>
    <w:p w:rsidR="00B240D1" w:rsidRPr="00C3149F" w:rsidRDefault="00FE1212" w:rsidP="00FE1212">
      <w:pPr>
        <w:autoSpaceDE w:val="0"/>
        <w:autoSpaceDN w:val="0"/>
        <w:adjustRightInd w:val="0"/>
        <w:spacing w:after="0" w:line="240" w:lineRule="auto"/>
        <w:jc w:val="both"/>
        <w:rPr>
          <w:rFonts w:ascii="Arial" w:eastAsia="Times New Roman" w:hAnsi="Arial" w:cs="Arial"/>
          <w:lang w:val="en-GB"/>
        </w:rPr>
      </w:pPr>
      <w:r w:rsidRPr="00C3149F">
        <w:rPr>
          <w:rFonts w:ascii="Arial" w:eastAsia="Times New Roman" w:hAnsi="Arial" w:cs="Arial"/>
          <w:lang w:val="en-GB"/>
        </w:rPr>
        <w:t>The Consti</w:t>
      </w:r>
      <w:r w:rsidR="00B240D1" w:rsidRPr="00C3149F">
        <w:rPr>
          <w:rFonts w:ascii="Arial" w:eastAsia="Times New Roman" w:hAnsi="Arial" w:cs="Arial"/>
          <w:lang w:val="en-GB"/>
        </w:rPr>
        <w:t>tution require</w:t>
      </w:r>
      <w:r w:rsidR="002C7A5D" w:rsidRPr="00C3149F">
        <w:rPr>
          <w:rFonts w:ascii="Arial" w:eastAsia="Times New Roman" w:hAnsi="Arial" w:cs="Arial"/>
          <w:lang w:val="en-GB"/>
        </w:rPr>
        <w:t>s</w:t>
      </w:r>
      <w:r w:rsidR="00B240D1" w:rsidRPr="00C3149F">
        <w:rPr>
          <w:rFonts w:ascii="Arial" w:eastAsia="Times New Roman" w:hAnsi="Arial" w:cs="Arial"/>
          <w:lang w:val="en-GB"/>
        </w:rPr>
        <w:t xml:space="preserve"> local government to relate its management, budgeting and planning functions to its objectives</w:t>
      </w:r>
      <w:r w:rsidR="002C7A5D" w:rsidRPr="00C3149F">
        <w:rPr>
          <w:rFonts w:ascii="Arial" w:eastAsia="Times New Roman" w:hAnsi="Arial" w:cs="Arial"/>
          <w:lang w:val="en-GB"/>
        </w:rPr>
        <w:t xml:space="preserve">. </w:t>
      </w:r>
      <w:r w:rsidR="000E381F" w:rsidRPr="00C3149F">
        <w:rPr>
          <w:rFonts w:ascii="Arial" w:eastAsia="Times New Roman" w:hAnsi="Arial" w:cs="Arial"/>
          <w:lang w:val="en-GB"/>
        </w:rPr>
        <w:t xml:space="preserve"> </w:t>
      </w:r>
      <w:r w:rsidR="002C7A5D" w:rsidRPr="00C3149F">
        <w:rPr>
          <w:rFonts w:ascii="Arial" w:eastAsia="Times New Roman" w:hAnsi="Arial" w:cs="Arial"/>
          <w:lang w:val="en-GB"/>
        </w:rPr>
        <w:t xml:space="preserve">This </w:t>
      </w:r>
      <w:r w:rsidR="00B240D1" w:rsidRPr="00C3149F">
        <w:rPr>
          <w:rFonts w:ascii="Arial" w:eastAsia="Times New Roman" w:hAnsi="Arial" w:cs="Arial"/>
          <w:lang w:val="en-GB"/>
        </w:rPr>
        <w:t>give</w:t>
      </w:r>
      <w:r w:rsidR="002C7A5D" w:rsidRPr="00C3149F">
        <w:rPr>
          <w:rFonts w:ascii="Arial" w:eastAsia="Times New Roman" w:hAnsi="Arial" w:cs="Arial"/>
          <w:lang w:val="en-GB"/>
        </w:rPr>
        <w:t>s</w:t>
      </w:r>
      <w:r w:rsidR="00B240D1" w:rsidRPr="00C3149F">
        <w:rPr>
          <w:rFonts w:ascii="Arial" w:eastAsia="Times New Roman" w:hAnsi="Arial" w:cs="Arial"/>
          <w:lang w:val="en-GB"/>
        </w:rPr>
        <w:t xml:space="preserve"> a clear indication of the intended purposes of municipal integrated development planning.  Legislation stipulates clearly that a municipality must not only give effect to its IDP, but must also conduct its affairs in a manner which is co</w:t>
      </w:r>
      <w:r w:rsidR="002E2F66" w:rsidRPr="00C3149F">
        <w:rPr>
          <w:rFonts w:ascii="Arial" w:eastAsia="Times New Roman" w:hAnsi="Arial" w:cs="Arial"/>
          <w:lang w:val="en-GB"/>
        </w:rPr>
        <w:t xml:space="preserve">nsistent with its IDP. </w:t>
      </w:r>
    </w:p>
    <w:p w:rsidR="00CC2DB3" w:rsidRPr="00C3149F" w:rsidRDefault="00CC2DB3" w:rsidP="00FE1212">
      <w:pPr>
        <w:autoSpaceDE w:val="0"/>
        <w:autoSpaceDN w:val="0"/>
        <w:adjustRightInd w:val="0"/>
        <w:spacing w:after="0" w:line="240" w:lineRule="auto"/>
        <w:jc w:val="both"/>
        <w:rPr>
          <w:rFonts w:ascii="Arial" w:eastAsia="Times New Roman" w:hAnsi="Arial" w:cs="Arial"/>
          <w:lang w:val="en-GB"/>
        </w:rPr>
      </w:pPr>
    </w:p>
    <w:p w:rsidR="00D70899" w:rsidRPr="00C3149F" w:rsidRDefault="00D70899" w:rsidP="00F57E55">
      <w:pPr>
        <w:autoSpaceDE w:val="0"/>
        <w:autoSpaceDN w:val="0"/>
        <w:adjustRightInd w:val="0"/>
        <w:spacing w:after="0" w:line="240" w:lineRule="auto"/>
        <w:jc w:val="both"/>
        <w:rPr>
          <w:rFonts w:ascii="Arial" w:eastAsia="Times New Roman" w:hAnsi="Arial" w:cs="Arial"/>
          <w:lang w:val="en-GB"/>
        </w:rPr>
      </w:pPr>
      <w:r w:rsidRPr="00C3149F">
        <w:rPr>
          <w:rFonts w:ascii="Arial" w:eastAsia="Times New Roman" w:hAnsi="Arial" w:cs="Arial"/>
          <w:lang w:val="en-GB"/>
        </w:rPr>
        <w:lastRenderedPageBreak/>
        <w:t>In order to ensure integrated and focused service delivery between all spheres of governm</w:t>
      </w:r>
      <w:r w:rsidR="002E2F66" w:rsidRPr="00C3149F">
        <w:rPr>
          <w:rFonts w:ascii="Arial" w:eastAsia="Times New Roman" w:hAnsi="Arial" w:cs="Arial"/>
          <w:lang w:val="en-GB"/>
        </w:rPr>
        <w:t xml:space="preserve">ent it was important for Mbhashe municipality </w:t>
      </w:r>
      <w:r w:rsidRPr="00C3149F">
        <w:rPr>
          <w:rFonts w:ascii="Arial" w:eastAsia="Times New Roman" w:hAnsi="Arial" w:cs="Arial"/>
          <w:lang w:val="en-GB"/>
        </w:rPr>
        <w:t xml:space="preserve">to align its budget priorities with that of </w:t>
      </w:r>
      <w:r w:rsidR="00CC2DB3" w:rsidRPr="00C3149F">
        <w:rPr>
          <w:rFonts w:ascii="Arial" w:eastAsia="Times New Roman" w:hAnsi="Arial" w:cs="Arial"/>
          <w:lang w:val="en-GB"/>
        </w:rPr>
        <w:t>n</w:t>
      </w:r>
      <w:r w:rsidRPr="00C3149F">
        <w:rPr>
          <w:rFonts w:ascii="Arial" w:eastAsia="Times New Roman" w:hAnsi="Arial" w:cs="Arial"/>
          <w:lang w:val="en-GB"/>
        </w:rPr>
        <w:t xml:space="preserve">ational and </w:t>
      </w:r>
      <w:r w:rsidR="00CC2DB3" w:rsidRPr="00C3149F">
        <w:rPr>
          <w:rFonts w:ascii="Arial" w:eastAsia="Times New Roman" w:hAnsi="Arial" w:cs="Arial"/>
          <w:lang w:val="en-GB"/>
        </w:rPr>
        <w:t>p</w:t>
      </w:r>
      <w:r w:rsidRPr="00C3149F">
        <w:rPr>
          <w:rFonts w:ascii="Arial" w:eastAsia="Times New Roman" w:hAnsi="Arial" w:cs="Arial"/>
          <w:lang w:val="en-GB"/>
        </w:rPr>
        <w:t>rovincial government.  All spheres of government place a high priority on infrastructure development, economic development and job creation, efficient service deliv</w:t>
      </w:r>
      <w:r w:rsidR="002E2F66" w:rsidRPr="00C3149F">
        <w:rPr>
          <w:rFonts w:ascii="Arial" w:eastAsia="Times New Roman" w:hAnsi="Arial" w:cs="Arial"/>
          <w:lang w:val="en-GB"/>
        </w:rPr>
        <w:t>ery, poverty alleviation and good governance.</w:t>
      </w:r>
    </w:p>
    <w:p w:rsidR="00F57E55" w:rsidRPr="00C3149F" w:rsidRDefault="00F57E55" w:rsidP="00F57E55">
      <w:pPr>
        <w:autoSpaceDE w:val="0"/>
        <w:autoSpaceDN w:val="0"/>
        <w:adjustRightInd w:val="0"/>
        <w:spacing w:after="0" w:line="240" w:lineRule="auto"/>
        <w:jc w:val="both"/>
        <w:rPr>
          <w:rFonts w:ascii="Arial" w:eastAsia="Times New Roman" w:hAnsi="Arial" w:cs="Arial"/>
          <w:lang w:val="en-GB"/>
        </w:rPr>
      </w:pPr>
    </w:p>
    <w:p w:rsidR="00D70899" w:rsidRPr="00C3149F" w:rsidRDefault="00D70899" w:rsidP="002E2F66">
      <w:pPr>
        <w:autoSpaceDE w:val="0"/>
        <w:autoSpaceDN w:val="0"/>
        <w:adjustRightInd w:val="0"/>
        <w:spacing w:after="0" w:line="240" w:lineRule="auto"/>
        <w:jc w:val="both"/>
        <w:rPr>
          <w:rFonts w:ascii="Arial" w:eastAsia="Times New Roman" w:hAnsi="Arial" w:cs="Arial"/>
          <w:lang w:val="en-GB"/>
        </w:rPr>
      </w:pPr>
      <w:r w:rsidRPr="00C3149F">
        <w:rPr>
          <w:rFonts w:ascii="Arial" w:eastAsia="Times New Roman" w:hAnsi="Arial" w:cs="Arial"/>
          <w:lang w:val="en-GB"/>
        </w:rPr>
        <w:t xml:space="preserve">Local priorities were identified as part of the IDP review process which </w:t>
      </w:r>
      <w:r w:rsidR="00830756" w:rsidRPr="00C3149F">
        <w:rPr>
          <w:rFonts w:ascii="Arial" w:eastAsia="Times New Roman" w:hAnsi="Arial" w:cs="Arial"/>
          <w:lang w:val="en-GB"/>
        </w:rPr>
        <w:t>is</w:t>
      </w:r>
      <w:r w:rsidRPr="00C3149F">
        <w:rPr>
          <w:rFonts w:ascii="Arial" w:eastAsia="Times New Roman" w:hAnsi="Arial" w:cs="Arial"/>
          <w:lang w:val="en-GB"/>
        </w:rPr>
        <w:t xml:space="preserve"> directly </w:t>
      </w:r>
      <w:r w:rsidR="00830756" w:rsidRPr="00C3149F">
        <w:rPr>
          <w:rFonts w:ascii="Arial" w:eastAsia="Times New Roman" w:hAnsi="Arial" w:cs="Arial"/>
          <w:lang w:val="en-GB"/>
        </w:rPr>
        <w:t>aligned to that of the</w:t>
      </w:r>
      <w:r w:rsidR="002E2F66" w:rsidRPr="00C3149F">
        <w:rPr>
          <w:rFonts w:ascii="Arial" w:eastAsia="Times New Roman" w:hAnsi="Arial" w:cs="Arial"/>
          <w:lang w:val="en-GB"/>
        </w:rPr>
        <w:t xml:space="preserve"> national, provincial and district priorities.</w:t>
      </w:r>
    </w:p>
    <w:p w:rsidR="00532C11" w:rsidRPr="00C3149F" w:rsidRDefault="00532C11" w:rsidP="00F57E55">
      <w:pPr>
        <w:pStyle w:val="ListParagraph"/>
        <w:autoSpaceDE w:val="0"/>
        <w:autoSpaceDN w:val="0"/>
        <w:adjustRightInd w:val="0"/>
        <w:spacing w:after="0" w:line="240" w:lineRule="auto"/>
        <w:jc w:val="both"/>
        <w:rPr>
          <w:rFonts w:ascii="Arial" w:eastAsia="Times New Roman" w:hAnsi="Arial" w:cs="Arial"/>
          <w:lang w:val="en-GB"/>
        </w:rPr>
      </w:pPr>
    </w:p>
    <w:p w:rsidR="00F57E55" w:rsidRPr="00C3149F" w:rsidRDefault="00F57E55" w:rsidP="00F57E55">
      <w:pPr>
        <w:autoSpaceDE w:val="0"/>
        <w:autoSpaceDN w:val="0"/>
        <w:adjustRightInd w:val="0"/>
        <w:spacing w:after="0" w:line="240" w:lineRule="auto"/>
        <w:jc w:val="both"/>
        <w:rPr>
          <w:rFonts w:ascii="Arial" w:eastAsia="Times New Roman" w:hAnsi="Arial" w:cs="Arial"/>
          <w:lang w:val="en-GB"/>
        </w:rPr>
      </w:pPr>
    </w:p>
    <w:p w:rsidR="00830756" w:rsidRPr="00C3149F" w:rsidRDefault="00830756" w:rsidP="00F57E55">
      <w:pPr>
        <w:autoSpaceDE w:val="0"/>
        <w:autoSpaceDN w:val="0"/>
        <w:adjustRightInd w:val="0"/>
        <w:spacing w:after="0" w:line="240" w:lineRule="auto"/>
        <w:jc w:val="both"/>
        <w:rPr>
          <w:rFonts w:ascii="Arial" w:eastAsia="Times New Roman" w:hAnsi="Arial" w:cs="Arial"/>
          <w:lang w:val="en-GB"/>
        </w:rPr>
      </w:pPr>
      <w:r w:rsidRPr="00C3149F">
        <w:rPr>
          <w:rFonts w:ascii="Arial" w:eastAsia="Times New Roman" w:hAnsi="Arial" w:cs="Arial"/>
          <w:lang w:val="en-GB"/>
        </w:rPr>
        <w:t>In line with the MSA, the IDP constitutes a single, inclusive strategic plan for</w:t>
      </w:r>
      <w:r w:rsidR="000A0011" w:rsidRPr="00C3149F">
        <w:rPr>
          <w:rFonts w:ascii="Arial" w:eastAsia="Times New Roman" w:hAnsi="Arial" w:cs="Arial"/>
          <w:lang w:val="en-GB"/>
        </w:rPr>
        <w:t xml:space="preserve"> Mbhashe municipality</w:t>
      </w:r>
      <w:r w:rsidR="00532C11" w:rsidRPr="00C3149F">
        <w:rPr>
          <w:rFonts w:ascii="Arial" w:eastAsia="Times New Roman" w:hAnsi="Arial" w:cs="Arial"/>
          <w:lang w:val="en-GB"/>
        </w:rPr>
        <w:t>.</w:t>
      </w:r>
      <w:r w:rsidRPr="00C3149F">
        <w:rPr>
          <w:rFonts w:ascii="Arial" w:eastAsia="Times New Roman" w:hAnsi="Arial" w:cs="Arial"/>
          <w:lang w:val="en-GB"/>
        </w:rPr>
        <w:t xml:space="preserve">  The five-year programme responds to the development challenges and</w:t>
      </w:r>
      <w:r w:rsidR="000A0011" w:rsidRPr="00C3149F">
        <w:rPr>
          <w:rFonts w:ascii="Arial" w:eastAsia="Times New Roman" w:hAnsi="Arial" w:cs="Arial"/>
          <w:lang w:val="en-GB"/>
        </w:rPr>
        <w:t xml:space="preserve"> opportunities faced by the municipality</w:t>
      </w:r>
      <w:r w:rsidRPr="00C3149F">
        <w:rPr>
          <w:rFonts w:ascii="Arial" w:eastAsia="Times New Roman" w:hAnsi="Arial" w:cs="Arial"/>
          <w:lang w:val="en-GB"/>
        </w:rPr>
        <w:t xml:space="preserve"> by identifying the key performance areas</w:t>
      </w:r>
      <w:r w:rsidR="000A0011" w:rsidRPr="00C3149F">
        <w:rPr>
          <w:rFonts w:ascii="Arial" w:eastAsia="Times New Roman" w:hAnsi="Arial" w:cs="Arial"/>
          <w:lang w:val="en-GB"/>
        </w:rPr>
        <w:t>.</w:t>
      </w:r>
    </w:p>
    <w:p w:rsidR="00F57E55" w:rsidRPr="00C3149F" w:rsidRDefault="00F57E55" w:rsidP="00F57E55">
      <w:pPr>
        <w:autoSpaceDE w:val="0"/>
        <w:autoSpaceDN w:val="0"/>
        <w:adjustRightInd w:val="0"/>
        <w:spacing w:after="0" w:line="240" w:lineRule="auto"/>
        <w:jc w:val="both"/>
        <w:rPr>
          <w:rFonts w:ascii="Arial" w:eastAsia="Times New Roman" w:hAnsi="Arial" w:cs="Arial"/>
          <w:lang w:val="en-GB"/>
        </w:rPr>
      </w:pPr>
    </w:p>
    <w:p w:rsidR="00AC0578" w:rsidRPr="00C3149F" w:rsidRDefault="00AC0578" w:rsidP="00F57E55">
      <w:pPr>
        <w:autoSpaceDE w:val="0"/>
        <w:autoSpaceDN w:val="0"/>
        <w:adjustRightInd w:val="0"/>
        <w:spacing w:after="0" w:line="240" w:lineRule="auto"/>
        <w:jc w:val="both"/>
        <w:rPr>
          <w:rFonts w:ascii="Arial" w:eastAsia="Times New Roman" w:hAnsi="Arial" w:cs="Arial"/>
          <w:lang w:val="en-GB"/>
        </w:rPr>
      </w:pPr>
      <w:bookmarkStart w:id="70" w:name="_Toc71092968"/>
      <w:r w:rsidRPr="00C3149F">
        <w:rPr>
          <w:rFonts w:ascii="Arial" w:eastAsia="Times New Roman" w:hAnsi="Arial" w:cs="Arial"/>
          <w:lang w:val="en-GB"/>
        </w:rPr>
        <w:t xml:space="preserve">Lessons learned </w:t>
      </w:r>
      <w:r w:rsidR="00532C11" w:rsidRPr="00C3149F">
        <w:rPr>
          <w:rFonts w:ascii="Arial" w:eastAsia="Times New Roman" w:hAnsi="Arial" w:cs="Arial"/>
          <w:lang w:val="en-GB"/>
        </w:rPr>
        <w:t>with previous IDP revision and planning cycles</w:t>
      </w:r>
      <w:r w:rsidR="005900D2" w:rsidRPr="00C3149F">
        <w:rPr>
          <w:rFonts w:ascii="Arial" w:eastAsia="Times New Roman" w:hAnsi="Arial" w:cs="Arial"/>
          <w:lang w:val="en-GB"/>
        </w:rPr>
        <w:t xml:space="preserve"> as well as changing </w:t>
      </w:r>
      <w:r w:rsidRPr="00C3149F">
        <w:rPr>
          <w:rFonts w:ascii="Arial" w:eastAsia="Times New Roman" w:hAnsi="Arial" w:cs="Arial"/>
          <w:lang w:val="en-GB"/>
        </w:rPr>
        <w:t>environments were taken into consider</w:t>
      </w:r>
      <w:r w:rsidR="000A0011" w:rsidRPr="00C3149F">
        <w:rPr>
          <w:rFonts w:ascii="Arial" w:eastAsia="Times New Roman" w:hAnsi="Arial" w:cs="Arial"/>
          <w:lang w:val="en-GB"/>
        </w:rPr>
        <w:t>ation in the compilation of this IDP and budget with the aim of improving.</w:t>
      </w:r>
    </w:p>
    <w:p w:rsidR="00F57E55" w:rsidRPr="00C3149F" w:rsidRDefault="00F57E55" w:rsidP="00F57E55">
      <w:pPr>
        <w:autoSpaceDE w:val="0"/>
        <w:autoSpaceDN w:val="0"/>
        <w:adjustRightInd w:val="0"/>
        <w:spacing w:after="0" w:line="240" w:lineRule="auto"/>
        <w:jc w:val="both"/>
        <w:rPr>
          <w:rFonts w:ascii="Arial" w:eastAsia="Times New Roman" w:hAnsi="Arial" w:cs="Arial"/>
          <w:lang w:val="en-GB"/>
        </w:rPr>
      </w:pPr>
    </w:p>
    <w:p w:rsidR="00172EDC" w:rsidRPr="00C3149F" w:rsidRDefault="00172EDC" w:rsidP="00F57E55">
      <w:pPr>
        <w:autoSpaceDE w:val="0"/>
        <w:autoSpaceDN w:val="0"/>
        <w:adjustRightInd w:val="0"/>
        <w:spacing w:after="0" w:line="240" w:lineRule="auto"/>
        <w:jc w:val="both"/>
        <w:rPr>
          <w:rFonts w:ascii="Arial" w:eastAsia="Times New Roman" w:hAnsi="Arial" w:cs="Arial"/>
          <w:lang w:val="en-GB"/>
        </w:rPr>
      </w:pPr>
      <w:r w:rsidRPr="00C3149F">
        <w:rPr>
          <w:rFonts w:ascii="Arial" w:eastAsia="Times New Roman" w:hAnsi="Arial" w:cs="Arial"/>
          <w:lang w:val="en-GB"/>
        </w:rPr>
        <w:t xml:space="preserve">The </w:t>
      </w:r>
      <w:r w:rsidR="007D78A7">
        <w:rPr>
          <w:rFonts w:ascii="Arial" w:eastAsia="Times New Roman" w:hAnsi="Arial" w:cs="Arial"/>
          <w:lang w:val="en-GB"/>
        </w:rPr>
        <w:t>2020/21</w:t>
      </w:r>
      <w:r w:rsidR="006D34F8" w:rsidRPr="00C3149F">
        <w:rPr>
          <w:rFonts w:ascii="Arial" w:eastAsia="Times New Roman" w:hAnsi="Arial" w:cs="Arial"/>
          <w:lang w:val="en-GB"/>
        </w:rPr>
        <w:t xml:space="preserve"> MTREF</w:t>
      </w:r>
      <w:r w:rsidRPr="00C3149F">
        <w:rPr>
          <w:rFonts w:ascii="Arial" w:eastAsia="Times New Roman" w:hAnsi="Arial" w:cs="Arial"/>
          <w:lang w:val="en-GB"/>
        </w:rPr>
        <w:t xml:space="preserve"> has therefore been directly informed by the IDP revision process and the following tables provide </w:t>
      </w:r>
      <w:r w:rsidR="00894E09" w:rsidRPr="00C3149F">
        <w:rPr>
          <w:rFonts w:ascii="Arial" w:eastAsia="Times New Roman" w:hAnsi="Arial" w:cs="Arial"/>
          <w:lang w:val="en-GB"/>
        </w:rPr>
        <w:t>a</w:t>
      </w:r>
      <w:r w:rsidR="006D34F8" w:rsidRPr="00C3149F">
        <w:rPr>
          <w:rFonts w:ascii="Arial" w:eastAsia="Times New Roman" w:hAnsi="Arial" w:cs="Arial"/>
          <w:lang w:val="en-GB"/>
        </w:rPr>
        <w:t xml:space="preserve"> </w:t>
      </w:r>
      <w:r w:rsidRPr="00C3149F">
        <w:rPr>
          <w:rFonts w:ascii="Arial" w:eastAsia="Times New Roman" w:hAnsi="Arial" w:cs="Arial"/>
          <w:lang w:val="en-GB"/>
        </w:rPr>
        <w:t>reconciliation between the IDP strategic objectives and operating revenue, operating expe</w:t>
      </w:r>
      <w:r w:rsidR="00894E09" w:rsidRPr="00C3149F">
        <w:rPr>
          <w:rFonts w:ascii="Arial" w:eastAsia="Times New Roman" w:hAnsi="Arial" w:cs="Arial"/>
          <w:lang w:val="en-GB"/>
        </w:rPr>
        <w:t>nditure and capital expenditure.</w:t>
      </w:r>
    </w:p>
    <w:p w:rsidR="00F57E55" w:rsidRDefault="00F57E55" w:rsidP="00654A78">
      <w:pPr>
        <w:autoSpaceDE w:val="0"/>
        <w:autoSpaceDN w:val="0"/>
        <w:adjustRightInd w:val="0"/>
        <w:spacing w:after="0" w:line="240" w:lineRule="auto"/>
        <w:jc w:val="both"/>
        <w:rPr>
          <w:rFonts w:ascii="Arial" w:eastAsia="Times New Roman" w:hAnsi="Arial" w:cs="Arial"/>
          <w:lang w:val="en-GB"/>
        </w:rPr>
      </w:pPr>
    </w:p>
    <w:p w:rsidR="00C3149F" w:rsidRPr="00C3149F" w:rsidRDefault="00C3149F" w:rsidP="00654A78">
      <w:pPr>
        <w:autoSpaceDE w:val="0"/>
        <w:autoSpaceDN w:val="0"/>
        <w:adjustRightInd w:val="0"/>
        <w:spacing w:after="0" w:line="240" w:lineRule="auto"/>
        <w:jc w:val="both"/>
        <w:rPr>
          <w:rFonts w:ascii="Arial" w:eastAsia="Times New Roman" w:hAnsi="Arial" w:cs="Arial"/>
          <w:lang w:val="en-GB"/>
        </w:rPr>
      </w:pPr>
    </w:p>
    <w:p w:rsidR="004C7CAE" w:rsidRPr="00C3149F" w:rsidRDefault="004C7CAE" w:rsidP="00807EC0">
      <w:pPr>
        <w:autoSpaceDE w:val="0"/>
        <w:autoSpaceDN w:val="0"/>
        <w:adjustRightInd w:val="0"/>
        <w:spacing w:after="0" w:line="240" w:lineRule="auto"/>
        <w:jc w:val="both"/>
        <w:rPr>
          <w:rFonts w:ascii="Arial" w:eastAsia="Times New Roman" w:hAnsi="Arial" w:cs="Arial"/>
          <w:b/>
          <w:lang w:val="en-GB"/>
        </w:rPr>
      </w:pPr>
    </w:p>
    <w:p w:rsidR="00654A78" w:rsidRPr="00C3149F" w:rsidRDefault="00654A78" w:rsidP="00654A78">
      <w:pPr>
        <w:autoSpaceDE w:val="0"/>
        <w:autoSpaceDN w:val="0"/>
        <w:adjustRightInd w:val="0"/>
        <w:spacing w:after="0" w:line="240" w:lineRule="auto"/>
        <w:jc w:val="both"/>
        <w:rPr>
          <w:rFonts w:ascii="Arial" w:eastAsia="Times New Roman" w:hAnsi="Arial" w:cs="Arial"/>
          <w:b/>
          <w:lang w:val="en-GB"/>
        </w:rPr>
      </w:pPr>
    </w:p>
    <w:p w:rsidR="00CB594D" w:rsidRPr="00C3149F" w:rsidRDefault="00CB594D" w:rsidP="00654A78">
      <w:pPr>
        <w:pStyle w:val="Heading2"/>
        <w:spacing w:before="0" w:line="240" w:lineRule="auto"/>
        <w:rPr>
          <w:rFonts w:ascii="Arial" w:hAnsi="Arial" w:cs="Arial"/>
          <w:color w:val="auto"/>
          <w:sz w:val="22"/>
          <w:szCs w:val="22"/>
        </w:rPr>
      </w:pPr>
      <w:bookmarkStart w:id="71" w:name="_Toc286034108"/>
      <w:bookmarkStart w:id="72" w:name="_Toc286034699"/>
      <w:bookmarkStart w:id="73" w:name="_Toc286041441"/>
      <w:bookmarkStart w:id="74" w:name="_Toc286041510"/>
      <w:bookmarkStart w:id="75" w:name="_Toc286117321"/>
      <w:bookmarkStart w:id="76" w:name="_Toc287342532"/>
      <w:bookmarkStart w:id="77" w:name="_Toc39316601"/>
      <w:bookmarkEnd w:id="70"/>
      <w:r w:rsidRPr="00C3149F">
        <w:rPr>
          <w:rFonts w:ascii="Arial" w:hAnsi="Arial" w:cs="Arial"/>
          <w:color w:val="auto"/>
          <w:sz w:val="22"/>
          <w:szCs w:val="22"/>
        </w:rPr>
        <w:t>Measurable performance objectives and indicators</w:t>
      </w:r>
      <w:bookmarkEnd w:id="71"/>
      <w:bookmarkEnd w:id="72"/>
      <w:bookmarkEnd w:id="73"/>
      <w:bookmarkEnd w:id="74"/>
      <w:bookmarkEnd w:id="75"/>
      <w:bookmarkEnd w:id="76"/>
      <w:bookmarkEnd w:id="77"/>
    </w:p>
    <w:p w:rsidR="00A0652F" w:rsidRPr="00C3149F" w:rsidRDefault="00A0652F" w:rsidP="00654A78">
      <w:pPr>
        <w:autoSpaceDE w:val="0"/>
        <w:autoSpaceDN w:val="0"/>
        <w:adjustRightInd w:val="0"/>
        <w:spacing w:after="0" w:line="240" w:lineRule="auto"/>
        <w:jc w:val="both"/>
        <w:rPr>
          <w:rFonts w:ascii="Arial" w:eastAsia="Times New Roman" w:hAnsi="Arial" w:cs="Arial"/>
          <w:lang w:val="en-GB"/>
        </w:rPr>
      </w:pPr>
    </w:p>
    <w:p w:rsidR="00A66676" w:rsidRPr="00C3149F" w:rsidRDefault="008A4F54" w:rsidP="00654A78">
      <w:pPr>
        <w:autoSpaceDE w:val="0"/>
        <w:autoSpaceDN w:val="0"/>
        <w:adjustRightInd w:val="0"/>
        <w:spacing w:after="0" w:line="240" w:lineRule="auto"/>
        <w:jc w:val="both"/>
        <w:rPr>
          <w:rFonts w:ascii="Arial" w:eastAsia="Times New Roman" w:hAnsi="Arial" w:cs="Arial"/>
          <w:lang w:val="en-GB"/>
        </w:rPr>
      </w:pPr>
      <w:r w:rsidRPr="00C3149F">
        <w:rPr>
          <w:rFonts w:ascii="Arial" w:eastAsia="Times New Roman" w:hAnsi="Arial" w:cs="Arial"/>
          <w:lang w:val="en-GB"/>
        </w:rPr>
        <w:t>Performance Management is a system intended to manage and monitor service delivery progress against the identified strategic objectives and priorities.</w:t>
      </w:r>
      <w:r w:rsidR="003073A3" w:rsidRPr="00C3149F">
        <w:rPr>
          <w:rFonts w:ascii="Arial" w:eastAsia="Times New Roman" w:hAnsi="Arial" w:cs="Arial"/>
          <w:lang w:val="en-GB"/>
        </w:rPr>
        <w:t xml:space="preserve">  </w:t>
      </w:r>
      <w:r w:rsidRPr="00C3149F">
        <w:rPr>
          <w:rFonts w:ascii="Arial" w:eastAsia="Times New Roman" w:hAnsi="Arial" w:cs="Arial"/>
          <w:lang w:val="en-GB"/>
        </w:rPr>
        <w:t xml:space="preserve">In accordance </w:t>
      </w:r>
      <w:r w:rsidR="004C7CAE" w:rsidRPr="00C3149F">
        <w:rPr>
          <w:rFonts w:ascii="Arial" w:eastAsia="Times New Roman" w:hAnsi="Arial" w:cs="Arial"/>
          <w:lang w:val="en-GB"/>
        </w:rPr>
        <w:t xml:space="preserve">with </w:t>
      </w:r>
      <w:r w:rsidRPr="00C3149F">
        <w:rPr>
          <w:rFonts w:ascii="Arial" w:eastAsia="Times New Roman" w:hAnsi="Arial" w:cs="Arial"/>
          <w:lang w:val="en-GB"/>
        </w:rPr>
        <w:t>legislative requirements and good business practices</w:t>
      </w:r>
      <w:r w:rsidR="00852CCB" w:rsidRPr="00C3149F">
        <w:rPr>
          <w:rFonts w:ascii="Arial" w:eastAsia="Times New Roman" w:hAnsi="Arial" w:cs="Arial"/>
          <w:lang w:val="en-GB"/>
        </w:rPr>
        <w:t xml:space="preserve"> as informed by the National Framework for Performance </w:t>
      </w:r>
      <w:r w:rsidR="00A66676" w:rsidRPr="00C3149F">
        <w:rPr>
          <w:rFonts w:ascii="Arial" w:eastAsia="Times New Roman" w:hAnsi="Arial" w:cs="Arial"/>
          <w:lang w:val="en-GB"/>
        </w:rPr>
        <w:t>Management</w:t>
      </w:r>
      <w:r w:rsidRPr="00C3149F">
        <w:rPr>
          <w:rFonts w:ascii="Arial" w:eastAsia="Times New Roman" w:hAnsi="Arial" w:cs="Arial"/>
          <w:lang w:val="en-GB"/>
        </w:rPr>
        <w:t xml:space="preserve">, the </w:t>
      </w:r>
      <w:r w:rsidR="00A66676" w:rsidRPr="00C3149F">
        <w:rPr>
          <w:rFonts w:ascii="Arial" w:eastAsia="Times New Roman" w:hAnsi="Arial" w:cs="Arial"/>
          <w:lang w:val="en-GB"/>
        </w:rPr>
        <w:t>municipality</w:t>
      </w:r>
      <w:r w:rsidR="003073A3" w:rsidRPr="00C3149F">
        <w:rPr>
          <w:rFonts w:ascii="Arial" w:eastAsia="Times New Roman" w:hAnsi="Arial" w:cs="Arial"/>
          <w:lang w:val="en-GB"/>
        </w:rPr>
        <w:t xml:space="preserve"> has </w:t>
      </w:r>
      <w:r w:rsidR="00A66676" w:rsidRPr="00C3149F">
        <w:rPr>
          <w:rFonts w:ascii="Arial" w:eastAsia="Times New Roman" w:hAnsi="Arial" w:cs="Arial"/>
          <w:lang w:val="en-GB"/>
        </w:rPr>
        <w:t>to develop and implement</w:t>
      </w:r>
      <w:r w:rsidR="003073A3" w:rsidRPr="00C3149F">
        <w:rPr>
          <w:rFonts w:ascii="Arial" w:eastAsia="Times New Roman" w:hAnsi="Arial" w:cs="Arial"/>
          <w:lang w:val="en-GB"/>
        </w:rPr>
        <w:t xml:space="preserve"> </w:t>
      </w:r>
      <w:r w:rsidRPr="00C3149F">
        <w:rPr>
          <w:rFonts w:ascii="Arial" w:eastAsia="Times New Roman" w:hAnsi="Arial" w:cs="Arial"/>
          <w:lang w:val="en-GB"/>
        </w:rPr>
        <w:t>a performance management system</w:t>
      </w:r>
      <w:r w:rsidR="003073A3" w:rsidRPr="00C3149F">
        <w:rPr>
          <w:rFonts w:ascii="Arial" w:eastAsia="Times New Roman" w:hAnsi="Arial" w:cs="Arial"/>
          <w:lang w:val="en-GB"/>
        </w:rPr>
        <w:t xml:space="preserve"> of which system </w:t>
      </w:r>
      <w:r w:rsidR="00A66676" w:rsidRPr="00C3149F">
        <w:rPr>
          <w:rFonts w:ascii="Arial" w:eastAsia="Times New Roman" w:hAnsi="Arial" w:cs="Arial"/>
          <w:lang w:val="en-GB"/>
        </w:rPr>
        <w:t xml:space="preserve">must be </w:t>
      </w:r>
      <w:r w:rsidR="003073A3" w:rsidRPr="00C3149F">
        <w:rPr>
          <w:rFonts w:ascii="Arial" w:eastAsia="Times New Roman" w:hAnsi="Arial" w:cs="Arial"/>
          <w:lang w:val="en-GB"/>
        </w:rPr>
        <w:t>constantly refined as the integrated planning process unfolds</w:t>
      </w:r>
      <w:r w:rsidRPr="00C3149F">
        <w:rPr>
          <w:rFonts w:ascii="Arial" w:eastAsia="Times New Roman" w:hAnsi="Arial" w:cs="Arial"/>
          <w:lang w:val="en-GB"/>
        </w:rPr>
        <w:t>.</w:t>
      </w:r>
    </w:p>
    <w:p w:rsidR="008A4F54" w:rsidRPr="00C3149F" w:rsidRDefault="003073A3" w:rsidP="00654A78">
      <w:pPr>
        <w:autoSpaceDE w:val="0"/>
        <w:autoSpaceDN w:val="0"/>
        <w:adjustRightInd w:val="0"/>
        <w:spacing w:after="0" w:line="240" w:lineRule="auto"/>
        <w:jc w:val="both"/>
        <w:rPr>
          <w:rFonts w:ascii="Arial" w:eastAsia="Times New Roman" w:hAnsi="Arial" w:cs="Arial"/>
          <w:lang w:val="en-GB"/>
        </w:rPr>
      </w:pPr>
      <w:r w:rsidRPr="00C3149F">
        <w:rPr>
          <w:rFonts w:ascii="Arial" w:eastAsia="Times New Roman" w:hAnsi="Arial" w:cs="Arial"/>
          <w:lang w:val="en-GB"/>
        </w:rPr>
        <w:t>The Municipality</w:t>
      </w:r>
      <w:r w:rsidR="008A4F54" w:rsidRPr="00C3149F">
        <w:rPr>
          <w:rFonts w:ascii="Arial" w:eastAsia="Times New Roman" w:hAnsi="Arial" w:cs="Arial"/>
          <w:lang w:val="en-GB"/>
        </w:rPr>
        <w:t xml:space="preserve"> </w:t>
      </w:r>
      <w:r w:rsidR="00A66676" w:rsidRPr="00C3149F">
        <w:rPr>
          <w:rFonts w:ascii="Arial" w:eastAsia="Times New Roman" w:hAnsi="Arial" w:cs="Arial"/>
          <w:lang w:val="en-GB"/>
        </w:rPr>
        <w:t>intends to</w:t>
      </w:r>
      <w:r w:rsidR="008A4F54" w:rsidRPr="00C3149F">
        <w:rPr>
          <w:rFonts w:ascii="Arial" w:eastAsia="Times New Roman" w:hAnsi="Arial" w:cs="Arial"/>
          <w:lang w:val="en-GB"/>
        </w:rPr>
        <w:t xml:space="preserve"> monitors, assesses and reviews organisational</w:t>
      </w:r>
      <w:r w:rsidRPr="00C3149F">
        <w:rPr>
          <w:rFonts w:ascii="Arial" w:eastAsia="Times New Roman" w:hAnsi="Arial" w:cs="Arial"/>
          <w:lang w:val="en-GB"/>
        </w:rPr>
        <w:t xml:space="preserve"> performance which in turn is directly linked to </w:t>
      </w:r>
      <w:r w:rsidR="008A4F54" w:rsidRPr="00C3149F">
        <w:rPr>
          <w:rFonts w:ascii="Arial" w:eastAsia="Times New Roman" w:hAnsi="Arial" w:cs="Arial"/>
          <w:lang w:val="en-GB"/>
        </w:rPr>
        <w:t>individual employee’s performance</w:t>
      </w:r>
      <w:r w:rsidR="00A66676" w:rsidRPr="00C3149F">
        <w:rPr>
          <w:rFonts w:ascii="Arial" w:eastAsia="Times New Roman" w:hAnsi="Arial" w:cs="Arial"/>
          <w:lang w:val="en-GB"/>
        </w:rPr>
        <w:t xml:space="preserve"> and cascade it downwards to all levels. This will be done by appointing a service provider to assist in this process.</w:t>
      </w:r>
    </w:p>
    <w:p w:rsidR="00654A78" w:rsidRPr="00C3149F" w:rsidRDefault="00654A78" w:rsidP="00654A78">
      <w:pPr>
        <w:autoSpaceDE w:val="0"/>
        <w:autoSpaceDN w:val="0"/>
        <w:adjustRightInd w:val="0"/>
        <w:spacing w:after="0" w:line="240" w:lineRule="auto"/>
        <w:jc w:val="both"/>
        <w:rPr>
          <w:rFonts w:ascii="Arial" w:eastAsia="Times New Roman" w:hAnsi="Arial" w:cs="Arial"/>
          <w:lang w:val="en-GB"/>
        </w:rPr>
      </w:pPr>
    </w:p>
    <w:p w:rsidR="00F50396" w:rsidRPr="00C3149F" w:rsidRDefault="00FC21F3" w:rsidP="00654A78">
      <w:pPr>
        <w:autoSpaceDE w:val="0"/>
        <w:autoSpaceDN w:val="0"/>
        <w:adjustRightInd w:val="0"/>
        <w:spacing w:after="0" w:line="240" w:lineRule="auto"/>
        <w:jc w:val="both"/>
        <w:rPr>
          <w:rFonts w:ascii="Arial" w:eastAsia="Times New Roman" w:hAnsi="Arial" w:cs="Arial"/>
          <w:lang w:val="en-GB"/>
        </w:rPr>
      </w:pPr>
      <w:r w:rsidRPr="00C3149F">
        <w:rPr>
          <w:rFonts w:ascii="Arial" w:eastAsia="Times New Roman" w:hAnsi="Arial" w:cs="Arial"/>
          <w:lang w:val="en-GB"/>
        </w:rPr>
        <w:t>At any given time within government, information from mul</w:t>
      </w:r>
      <w:r w:rsidR="006D34F8" w:rsidRPr="00C3149F">
        <w:rPr>
          <w:rFonts w:ascii="Arial" w:eastAsia="Times New Roman" w:hAnsi="Arial" w:cs="Arial"/>
          <w:lang w:val="en-GB"/>
        </w:rPr>
        <w:t>tiple years is being considered;</w:t>
      </w:r>
      <w:r w:rsidRPr="00C3149F">
        <w:rPr>
          <w:rFonts w:ascii="Arial" w:eastAsia="Times New Roman" w:hAnsi="Arial" w:cs="Arial"/>
          <w:lang w:val="en-GB"/>
        </w:rPr>
        <w:t xml:space="preserve"> plans and budgets for next year; implementation for the current year; and reporting on last year's performance. </w:t>
      </w:r>
      <w:r w:rsidR="00C37A36" w:rsidRPr="00C3149F">
        <w:rPr>
          <w:rFonts w:ascii="Arial" w:eastAsia="Times New Roman" w:hAnsi="Arial" w:cs="Arial"/>
          <w:lang w:val="en-GB"/>
        </w:rPr>
        <w:t xml:space="preserve"> </w:t>
      </w:r>
      <w:r w:rsidRPr="00C3149F">
        <w:rPr>
          <w:rFonts w:ascii="Arial" w:eastAsia="Times New Roman" w:hAnsi="Arial" w:cs="Arial"/>
          <w:lang w:val="en-GB"/>
        </w:rPr>
        <w:t>Although performance information is reported publicly during the last stage, the performance information process begins when policies are being developed, and continues through each of the planning, budgeting, implem</w:t>
      </w:r>
      <w:r w:rsidR="00A66676" w:rsidRPr="00C3149F">
        <w:rPr>
          <w:rFonts w:ascii="Arial" w:eastAsia="Times New Roman" w:hAnsi="Arial" w:cs="Arial"/>
          <w:lang w:val="en-GB"/>
        </w:rPr>
        <w:t>entation and reporting stages. This area needs to be strengthened in order to improve service delivery.</w:t>
      </w:r>
    </w:p>
    <w:p w:rsidR="00A0652F" w:rsidRPr="00C3149F" w:rsidRDefault="00A0652F" w:rsidP="00BA1351">
      <w:pPr>
        <w:spacing w:after="0" w:line="240" w:lineRule="auto"/>
        <w:jc w:val="both"/>
        <w:rPr>
          <w:rFonts w:ascii="Arial" w:eastAsiaTheme="majorEastAsia" w:hAnsi="Arial" w:cs="Arial"/>
          <w:b/>
          <w:bCs/>
        </w:rPr>
      </w:pPr>
    </w:p>
    <w:p w:rsidR="00CB594D" w:rsidRPr="00C3149F" w:rsidRDefault="00CB594D" w:rsidP="00BA1351">
      <w:pPr>
        <w:pStyle w:val="Heading2"/>
        <w:spacing w:before="0" w:line="240" w:lineRule="auto"/>
        <w:rPr>
          <w:rFonts w:ascii="Arial" w:hAnsi="Arial" w:cs="Arial"/>
          <w:color w:val="auto"/>
          <w:sz w:val="22"/>
          <w:szCs w:val="22"/>
        </w:rPr>
      </w:pPr>
      <w:bookmarkStart w:id="78" w:name="_Toc286034112"/>
      <w:bookmarkStart w:id="79" w:name="_Toc286034703"/>
      <w:bookmarkStart w:id="80" w:name="_Toc286041442"/>
      <w:bookmarkStart w:id="81" w:name="_Toc286041511"/>
      <w:bookmarkStart w:id="82" w:name="_Toc286117322"/>
      <w:bookmarkStart w:id="83" w:name="_Toc287342533"/>
      <w:bookmarkStart w:id="84" w:name="_Toc39316602"/>
      <w:r w:rsidRPr="00C3149F">
        <w:rPr>
          <w:rFonts w:ascii="Arial" w:hAnsi="Arial" w:cs="Arial"/>
          <w:color w:val="auto"/>
          <w:sz w:val="22"/>
          <w:szCs w:val="22"/>
        </w:rPr>
        <w:t>Overview of budget related-policies</w:t>
      </w:r>
      <w:bookmarkEnd w:id="78"/>
      <w:bookmarkEnd w:id="79"/>
      <w:bookmarkEnd w:id="80"/>
      <w:bookmarkEnd w:id="81"/>
      <w:bookmarkEnd w:id="82"/>
      <w:bookmarkEnd w:id="83"/>
      <w:bookmarkEnd w:id="84"/>
    </w:p>
    <w:p w:rsidR="001F56D1" w:rsidRPr="00C3149F" w:rsidRDefault="001F56D1" w:rsidP="00BA1351">
      <w:pPr>
        <w:spacing w:after="0" w:line="240" w:lineRule="auto"/>
        <w:jc w:val="both"/>
        <w:rPr>
          <w:rFonts w:ascii="Arial" w:hAnsi="Arial" w:cs="Arial"/>
          <w:color w:val="E36C0A" w:themeColor="accent6" w:themeShade="BF"/>
        </w:rPr>
      </w:pPr>
    </w:p>
    <w:p w:rsidR="001F56D1" w:rsidRPr="00C3149F" w:rsidRDefault="004B16FE" w:rsidP="00BA1351">
      <w:pPr>
        <w:autoSpaceDE w:val="0"/>
        <w:autoSpaceDN w:val="0"/>
        <w:adjustRightInd w:val="0"/>
        <w:spacing w:after="0" w:line="240" w:lineRule="auto"/>
        <w:jc w:val="both"/>
        <w:rPr>
          <w:rFonts w:ascii="Arial" w:eastAsia="Times New Roman" w:hAnsi="Arial" w:cs="Arial"/>
          <w:lang w:val="en-GB"/>
        </w:rPr>
      </w:pPr>
      <w:r w:rsidRPr="00C3149F">
        <w:rPr>
          <w:rFonts w:ascii="Arial" w:eastAsia="Times New Roman" w:hAnsi="Arial" w:cs="Arial"/>
          <w:lang w:val="en-GB"/>
        </w:rPr>
        <w:t>The municipality’s</w:t>
      </w:r>
      <w:r w:rsidR="001F56D1" w:rsidRPr="00C3149F">
        <w:rPr>
          <w:rFonts w:ascii="Arial" w:eastAsia="Times New Roman" w:hAnsi="Arial" w:cs="Arial"/>
          <w:lang w:val="en-GB"/>
        </w:rPr>
        <w:t xml:space="preserve"> budgeting process is guided and governed by relevant legislation, frameworks, strategies and related policies.</w:t>
      </w:r>
      <w:r w:rsidR="004662EE" w:rsidRPr="00C3149F">
        <w:rPr>
          <w:rFonts w:ascii="Arial" w:eastAsia="Times New Roman" w:hAnsi="Arial" w:cs="Arial"/>
          <w:lang w:val="en-GB"/>
        </w:rPr>
        <w:t xml:space="preserve"> The municipality has the following budget related policies:</w:t>
      </w:r>
    </w:p>
    <w:p w:rsidR="00044FDD" w:rsidRDefault="00044FDD" w:rsidP="00044FDD">
      <w:pPr>
        <w:pStyle w:val="Arial"/>
        <w:numPr>
          <w:ilvl w:val="1"/>
          <w:numId w:val="50"/>
        </w:numPr>
        <w:rPr>
          <w:rFonts w:ascii="Arial" w:hAnsi="Arial" w:cs="Arial"/>
          <w:sz w:val="22"/>
          <w:szCs w:val="22"/>
        </w:rPr>
      </w:pPr>
      <w:r>
        <w:rPr>
          <w:rFonts w:ascii="Arial" w:hAnsi="Arial" w:cs="Arial"/>
          <w:sz w:val="22"/>
          <w:szCs w:val="22"/>
        </w:rPr>
        <w:t xml:space="preserve">     Property Rates Policy</w:t>
      </w:r>
    </w:p>
    <w:p w:rsidR="00044FDD" w:rsidRDefault="00044FDD" w:rsidP="00044FDD">
      <w:pPr>
        <w:pStyle w:val="Arial"/>
        <w:numPr>
          <w:ilvl w:val="1"/>
          <w:numId w:val="50"/>
        </w:numPr>
        <w:ind w:left="1080" w:hanging="720"/>
        <w:rPr>
          <w:rFonts w:ascii="Arial" w:hAnsi="Arial" w:cs="Arial"/>
          <w:sz w:val="22"/>
          <w:szCs w:val="22"/>
        </w:rPr>
      </w:pPr>
      <w:r>
        <w:rPr>
          <w:rFonts w:ascii="Arial" w:hAnsi="Arial" w:cs="Arial"/>
          <w:sz w:val="22"/>
          <w:szCs w:val="22"/>
        </w:rPr>
        <w:t>Tariff Policy</w:t>
      </w:r>
    </w:p>
    <w:p w:rsidR="00044FDD" w:rsidRDefault="00044FDD" w:rsidP="00044FDD">
      <w:pPr>
        <w:pStyle w:val="Arial"/>
        <w:numPr>
          <w:ilvl w:val="1"/>
          <w:numId w:val="50"/>
        </w:numPr>
        <w:ind w:left="1080" w:hanging="720"/>
        <w:rPr>
          <w:rFonts w:ascii="Arial" w:hAnsi="Arial" w:cs="Arial"/>
          <w:sz w:val="22"/>
          <w:szCs w:val="22"/>
        </w:rPr>
      </w:pPr>
      <w:r>
        <w:rPr>
          <w:rFonts w:ascii="Arial" w:hAnsi="Arial" w:cs="Arial"/>
          <w:sz w:val="22"/>
          <w:szCs w:val="22"/>
        </w:rPr>
        <w:t>Credit Control and Debt Collection Policy</w:t>
      </w:r>
    </w:p>
    <w:p w:rsidR="00044FDD" w:rsidRDefault="00044FDD" w:rsidP="00044FDD">
      <w:pPr>
        <w:pStyle w:val="Arial"/>
        <w:numPr>
          <w:ilvl w:val="1"/>
          <w:numId w:val="50"/>
        </w:numPr>
        <w:ind w:left="1080" w:hanging="720"/>
        <w:rPr>
          <w:rFonts w:ascii="Arial" w:hAnsi="Arial" w:cs="Arial"/>
          <w:sz w:val="22"/>
          <w:szCs w:val="22"/>
        </w:rPr>
      </w:pPr>
      <w:r>
        <w:rPr>
          <w:rFonts w:ascii="Arial" w:hAnsi="Arial" w:cs="Arial"/>
          <w:sz w:val="22"/>
          <w:szCs w:val="22"/>
        </w:rPr>
        <w:t>Investment Policy</w:t>
      </w:r>
    </w:p>
    <w:p w:rsidR="00044FDD" w:rsidRDefault="00044FDD" w:rsidP="00044FDD">
      <w:pPr>
        <w:pStyle w:val="Arial"/>
        <w:numPr>
          <w:ilvl w:val="1"/>
          <w:numId w:val="50"/>
        </w:numPr>
        <w:ind w:left="1080" w:hanging="720"/>
        <w:rPr>
          <w:rFonts w:ascii="Arial" w:hAnsi="Arial" w:cs="Arial"/>
          <w:sz w:val="22"/>
          <w:szCs w:val="22"/>
        </w:rPr>
      </w:pPr>
      <w:r>
        <w:rPr>
          <w:rFonts w:ascii="Arial" w:hAnsi="Arial" w:cs="Arial"/>
          <w:sz w:val="22"/>
          <w:szCs w:val="22"/>
        </w:rPr>
        <w:lastRenderedPageBreak/>
        <w:t>Banking Policy</w:t>
      </w:r>
    </w:p>
    <w:p w:rsidR="00044FDD" w:rsidRDefault="00044FDD" w:rsidP="00044FDD">
      <w:pPr>
        <w:pStyle w:val="Arial"/>
        <w:numPr>
          <w:ilvl w:val="1"/>
          <w:numId w:val="50"/>
        </w:numPr>
        <w:ind w:left="1080" w:hanging="720"/>
        <w:rPr>
          <w:rFonts w:ascii="Arial" w:hAnsi="Arial" w:cs="Arial"/>
          <w:sz w:val="22"/>
          <w:szCs w:val="22"/>
        </w:rPr>
      </w:pPr>
      <w:r>
        <w:rPr>
          <w:rFonts w:ascii="Arial" w:hAnsi="Arial" w:cs="Arial"/>
          <w:sz w:val="22"/>
          <w:szCs w:val="22"/>
        </w:rPr>
        <w:t xml:space="preserve">Borrowing Policy </w:t>
      </w:r>
    </w:p>
    <w:p w:rsidR="00044FDD" w:rsidRDefault="00044FDD" w:rsidP="00044FDD">
      <w:pPr>
        <w:pStyle w:val="Arial"/>
        <w:numPr>
          <w:ilvl w:val="1"/>
          <w:numId w:val="50"/>
        </w:numPr>
        <w:ind w:left="1080" w:hanging="720"/>
        <w:rPr>
          <w:rFonts w:ascii="Arial" w:hAnsi="Arial" w:cs="Arial"/>
          <w:sz w:val="22"/>
          <w:szCs w:val="22"/>
        </w:rPr>
      </w:pPr>
      <w:r>
        <w:rPr>
          <w:rFonts w:ascii="Arial" w:hAnsi="Arial" w:cs="Arial"/>
          <w:sz w:val="22"/>
          <w:szCs w:val="22"/>
        </w:rPr>
        <w:t>Creditors, Councillors and Staff Payment Policy</w:t>
      </w:r>
    </w:p>
    <w:p w:rsidR="00044FDD" w:rsidRDefault="00044FDD" w:rsidP="00044FDD">
      <w:pPr>
        <w:pStyle w:val="Arial"/>
        <w:numPr>
          <w:ilvl w:val="1"/>
          <w:numId w:val="50"/>
        </w:numPr>
        <w:ind w:left="1080" w:hanging="720"/>
        <w:rPr>
          <w:rFonts w:ascii="Arial" w:hAnsi="Arial" w:cs="Arial"/>
          <w:sz w:val="22"/>
          <w:szCs w:val="22"/>
        </w:rPr>
      </w:pPr>
      <w:r>
        <w:rPr>
          <w:rFonts w:ascii="Arial" w:hAnsi="Arial" w:cs="Arial"/>
          <w:sz w:val="22"/>
          <w:szCs w:val="22"/>
        </w:rPr>
        <w:t>EFT Policy</w:t>
      </w:r>
    </w:p>
    <w:p w:rsidR="00044FDD" w:rsidRDefault="00044FDD" w:rsidP="00044FDD">
      <w:pPr>
        <w:pStyle w:val="Arial"/>
        <w:numPr>
          <w:ilvl w:val="1"/>
          <w:numId w:val="50"/>
        </w:numPr>
        <w:ind w:left="1080" w:hanging="720"/>
        <w:rPr>
          <w:rFonts w:ascii="Arial" w:hAnsi="Arial" w:cs="Arial"/>
          <w:sz w:val="22"/>
          <w:szCs w:val="22"/>
        </w:rPr>
      </w:pPr>
      <w:r>
        <w:rPr>
          <w:rFonts w:ascii="Arial" w:hAnsi="Arial" w:cs="Arial"/>
          <w:sz w:val="22"/>
          <w:szCs w:val="22"/>
        </w:rPr>
        <w:t>Budget Funding and Reserves Policy</w:t>
      </w:r>
    </w:p>
    <w:p w:rsidR="00044FDD" w:rsidRDefault="00044FDD" w:rsidP="00044FDD">
      <w:pPr>
        <w:pStyle w:val="Arial"/>
        <w:numPr>
          <w:ilvl w:val="1"/>
          <w:numId w:val="50"/>
        </w:numPr>
        <w:ind w:left="1080" w:hanging="720"/>
        <w:rPr>
          <w:rFonts w:ascii="Arial" w:hAnsi="Arial" w:cs="Arial"/>
          <w:sz w:val="22"/>
          <w:szCs w:val="22"/>
        </w:rPr>
      </w:pPr>
      <w:r>
        <w:rPr>
          <w:rFonts w:ascii="Arial" w:hAnsi="Arial" w:cs="Arial"/>
          <w:sz w:val="22"/>
          <w:szCs w:val="22"/>
        </w:rPr>
        <w:t>Petty Cash Policy</w:t>
      </w:r>
    </w:p>
    <w:p w:rsidR="00044FDD" w:rsidRDefault="00044FDD" w:rsidP="00044FDD">
      <w:pPr>
        <w:pStyle w:val="Arial"/>
        <w:numPr>
          <w:ilvl w:val="1"/>
          <w:numId w:val="50"/>
        </w:numPr>
        <w:ind w:left="1080" w:hanging="720"/>
        <w:rPr>
          <w:rFonts w:ascii="Arial" w:hAnsi="Arial" w:cs="Arial"/>
          <w:sz w:val="22"/>
          <w:szCs w:val="22"/>
        </w:rPr>
      </w:pPr>
      <w:r>
        <w:rPr>
          <w:rFonts w:ascii="Arial" w:hAnsi="Arial" w:cs="Arial"/>
          <w:sz w:val="22"/>
          <w:szCs w:val="22"/>
        </w:rPr>
        <w:t>Infrastructure Procurement and Delivery Management Policy</w:t>
      </w:r>
    </w:p>
    <w:p w:rsidR="00044FDD" w:rsidRDefault="00044FDD" w:rsidP="00044FDD">
      <w:pPr>
        <w:pStyle w:val="Arial"/>
        <w:numPr>
          <w:ilvl w:val="1"/>
          <w:numId w:val="50"/>
        </w:numPr>
        <w:ind w:left="1080" w:hanging="720"/>
        <w:rPr>
          <w:rFonts w:ascii="Arial" w:hAnsi="Arial" w:cs="Arial"/>
          <w:sz w:val="22"/>
          <w:szCs w:val="22"/>
        </w:rPr>
      </w:pPr>
      <w:r>
        <w:rPr>
          <w:rFonts w:ascii="Arial" w:hAnsi="Arial" w:cs="Arial"/>
          <w:sz w:val="22"/>
          <w:szCs w:val="22"/>
        </w:rPr>
        <w:t>Long Term Financial Planning Policy</w:t>
      </w:r>
    </w:p>
    <w:p w:rsidR="00044FDD" w:rsidRDefault="00044FDD" w:rsidP="00044FDD">
      <w:pPr>
        <w:pStyle w:val="Arial"/>
        <w:numPr>
          <w:ilvl w:val="1"/>
          <w:numId w:val="50"/>
        </w:numPr>
        <w:ind w:left="1080" w:hanging="720"/>
        <w:rPr>
          <w:rFonts w:ascii="Arial" w:hAnsi="Arial" w:cs="Arial"/>
          <w:sz w:val="22"/>
          <w:szCs w:val="22"/>
        </w:rPr>
      </w:pPr>
      <w:r>
        <w:rPr>
          <w:rFonts w:ascii="Arial" w:hAnsi="Arial" w:cs="Arial"/>
          <w:sz w:val="22"/>
          <w:szCs w:val="22"/>
        </w:rPr>
        <w:t>Supply Chain Management Policy</w:t>
      </w:r>
    </w:p>
    <w:p w:rsidR="00044FDD" w:rsidRDefault="00044FDD" w:rsidP="00044FDD">
      <w:pPr>
        <w:pStyle w:val="Arial"/>
        <w:numPr>
          <w:ilvl w:val="1"/>
          <w:numId w:val="50"/>
        </w:numPr>
        <w:ind w:left="1080" w:hanging="720"/>
        <w:rPr>
          <w:rFonts w:ascii="Arial" w:hAnsi="Arial" w:cs="Arial"/>
          <w:sz w:val="22"/>
          <w:szCs w:val="22"/>
        </w:rPr>
      </w:pPr>
      <w:r>
        <w:rPr>
          <w:rFonts w:ascii="Arial" w:hAnsi="Arial" w:cs="Arial"/>
          <w:sz w:val="22"/>
          <w:szCs w:val="22"/>
        </w:rPr>
        <w:t xml:space="preserve">SCM Commodity Based Procurement Policy </w:t>
      </w:r>
    </w:p>
    <w:p w:rsidR="00044FDD" w:rsidRDefault="00044FDD" w:rsidP="00044FDD">
      <w:pPr>
        <w:pStyle w:val="Arial"/>
        <w:numPr>
          <w:ilvl w:val="1"/>
          <w:numId w:val="50"/>
        </w:numPr>
        <w:ind w:left="1080" w:hanging="720"/>
        <w:rPr>
          <w:rFonts w:ascii="Arial" w:hAnsi="Arial" w:cs="Arial"/>
          <w:sz w:val="22"/>
          <w:szCs w:val="22"/>
        </w:rPr>
      </w:pPr>
      <w:r>
        <w:rPr>
          <w:rFonts w:ascii="Arial" w:hAnsi="Arial" w:cs="Arial"/>
          <w:sz w:val="22"/>
          <w:szCs w:val="22"/>
        </w:rPr>
        <w:t>SCM Process Turnaround Policy</w:t>
      </w:r>
    </w:p>
    <w:p w:rsidR="00044FDD" w:rsidRDefault="00044FDD" w:rsidP="00044FDD">
      <w:pPr>
        <w:pStyle w:val="Arial"/>
        <w:numPr>
          <w:ilvl w:val="1"/>
          <w:numId w:val="50"/>
        </w:numPr>
        <w:ind w:left="1080" w:hanging="720"/>
        <w:rPr>
          <w:rFonts w:ascii="Arial" w:hAnsi="Arial" w:cs="Arial"/>
          <w:sz w:val="22"/>
          <w:szCs w:val="22"/>
        </w:rPr>
      </w:pPr>
      <w:r>
        <w:rPr>
          <w:rFonts w:ascii="Arial" w:hAnsi="Arial" w:cs="Arial"/>
          <w:sz w:val="22"/>
          <w:szCs w:val="22"/>
        </w:rPr>
        <w:t>Unauthorised, Irregular, Fruitless and Wasteful Expenditure Policy</w:t>
      </w:r>
    </w:p>
    <w:p w:rsidR="00044FDD" w:rsidRDefault="00044FDD" w:rsidP="00044FDD">
      <w:pPr>
        <w:pStyle w:val="Arial"/>
        <w:numPr>
          <w:ilvl w:val="1"/>
          <w:numId w:val="50"/>
        </w:numPr>
        <w:ind w:left="1080" w:hanging="720"/>
        <w:rPr>
          <w:rFonts w:ascii="Arial" w:hAnsi="Arial" w:cs="Arial"/>
          <w:sz w:val="22"/>
          <w:szCs w:val="22"/>
        </w:rPr>
      </w:pPr>
      <w:proofErr w:type="spellStart"/>
      <w:r>
        <w:rPr>
          <w:rFonts w:ascii="Arial" w:hAnsi="Arial" w:cs="Arial"/>
          <w:sz w:val="22"/>
          <w:szCs w:val="22"/>
        </w:rPr>
        <w:t>Virement</w:t>
      </w:r>
      <w:proofErr w:type="spellEnd"/>
      <w:r>
        <w:rPr>
          <w:rFonts w:ascii="Arial" w:hAnsi="Arial" w:cs="Arial"/>
          <w:sz w:val="22"/>
          <w:szCs w:val="22"/>
        </w:rPr>
        <w:t xml:space="preserve"> Policy</w:t>
      </w:r>
    </w:p>
    <w:p w:rsidR="00044FDD" w:rsidRDefault="00044FDD" w:rsidP="00044FDD">
      <w:pPr>
        <w:pStyle w:val="Arial"/>
        <w:numPr>
          <w:ilvl w:val="1"/>
          <w:numId w:val="50"/>
        </w:numPr>
        <w:ind w:left="1080" w:hanging="720"/>
        <w:rPr>
          <w:rFonts w:ascii="Arial" w:hAnsi="Arial" w:cs="Arial"/>
          <w:sz w:val="22"/>
          <w:szCs w:val="22"/>
        </w:rPr>
      </w:pPr>
      <w:r>
        <w:rPr>
          <w:rFonts w:ascii="Arial" w:hAnsi="Arial" w:cs="Arial"/>
          <w:sz w:val="22"/>
          <w:szCs w:val="22"/>
        </w:rPr>
        <w:t>Policy on the Management of Accumulated Surplus and Bad Debts</w:t>
      </w:r>
    </w:p>
    <w:p w:rsidR="00044FDD" w:rsidRDefault="00044FDD" w:rsidP="00044FDD">
      <w:pPr>
        <w:pStyle w:val="Arial"/>
        <w:numPr>
          <w:ilvl w:val="1"/>
          <w:numId w:val="50"/>
        </w:numPr>
        <w:ind w:left="1080" w:hanging="720"/>
        <w:rPr>
          <w:rFonts w:ascii="Arial" w:hAnsi="Arial" w:cs="Arial"/>
          <w:sz w:val="22"/>
          <w:szCs w:val="22"/>
        </w:rPr>
      </w:pPr>
      <w:r>
        <w:rPr>
          <w:rFonts w:ascii="Arial" w:hAnsi="Arial" w:cs="Arial"/>
          <w:sz w:val="22"/>
          <w:szCs w:val="22"/>
        </w:rPr>
        <w:t xml:space="preserve">Policy on the Planning and Approval of Capital Projects </w:t>
      </w:r>
    </w:p>
    <w:p w:rsidR="00044FDD" w:rsidRDefault="00044FDD" w:rsidP="00044FDD">
      <w:pPr>
        <w:pStyle w:val="Arial"/>
        <w:numPr>
          <w:ilvl w:val="1"/>
          <w:numId w:val="50"/>
        </w:numPr>
        <w:ind w:left="1080" w:hanging="720"/>
        <w:rPr>
          <w:rFonts w:ascii="Arial" w:hAnsi="Arial" w:cs="Arial"/>
          <w:sz w:val="22"/>
          <w:szCs w:val="22"/>
        </w:rPr>
      </w:pPr>
      <w:r>
        <w:rPr>
          <w:rFonts w:ascii="Arial" w:hAnsi="Arial" w:cs="Arial"/>
          <w:sz w:val="22"/>
          <w:szCs w:val="22"/>
        </w:rPr>
        <w:t>Asset Management Policy</w:t>
      </w:r>
    </w:p>
    <w:p w:rsidR="00044FDD" w:rsidRDefault="00044FDD" w:rsidP="00044FDD">
      <w:pPr>
        <w:pStyle w:val="Arial"/>
        <w:numPr>
          <w:ilvl w:val="1"/>
          <w:numId w:val="50"/>
        </w:numPr>
        <w:ind w:left="1080" w:hanging="720"/>
        <w:rPr>
          <w:rFonts w:ascii="Arial" w:hAnsi="Arial" w:cs="Arial"/>
          <w:sz w:val="22"/>
          <w:szCs w:val="22"/>
        </w:rPr>
      </w:pPr>
      <w:r>
        <w:rPr>
          <w:rFonts w:ascii="Arial" w:hAnsi="Arial" w:cs="Arial"/>
          <w:sz w:val="22"/>
          <w:szCs w:val="22"/>
        </w:rPr>
        <w:t>Indigent Policy</w:t>
      </w:r>
    </w:p>
    <w:p w:rsidR="00044FDD" w:rsidRDefault="00044FDD" w:rsidP="00044FDD">
      <w:pPr>
        <w:pStyle w:val="Arial"/>
        <w:numPr>
          <w:ilvl w:val="1"/>
          <w:numId w:val="50"/>
        </w:numPr>
        <w:ind w:left="1080" w:hanging="720"/>
        <w:rPr>
          <w:rFonts w:ascii="Arial" w:hAnsi="Arial" w:cs="Arial"/>
          <w:sz w:val="22"/>
          <w:szCs w:val="22"/>
        </w:rPr>
      </w:pPr>
      <w:r>
        <w:rPr>
          <w:rFonts w:ascii="Arial" w:hAnsi="Arial" w:cs="Arial"/>
          <w:sz w:val="22"/>
          <w:szCs w:val="22"/>
        </w:rPr>
        <w:t>Related Party Policy</w:t>
      </w:r>
    </w:p>
    <w:p w:rsidR="00044FDD" w:rsidRDefault="00044FDD" w:rsidP="00044FDD">
      <w:pPr>
        <w:pStyle w:val="Arial"/>
        <w:numPr>
          <w:ilvl w:val="1"/>
          <w:numId w:val="50"/>
        </w:numPr>
        <w:ind w:left="1080" w:hanging="720"/>
        <w:rPr>
          <w:rFonts w:ascii="Arial" w:hAnsi="Arial" w:cs="Arial"/>
          <w:sz w:val="22"/>
          <w:szCs w:val="22"/>
        </w:rPr>
      </w:pPr>
      <w:r>
        <w:rPr>
          <w:rFonts w:ascii="Arial" w:hAnsi="Arial" w:cs="Arial"/>
          <w:sz w:val="22"/>
          <w:szCs w:val="22"/>
        </w:rPr>
        <w:t>Policy on the Write-Off of Irrecoverable Debt</w:t>
      </w:r>
    </w:p>
    <w:p w:rsidR="00044FDD" w:rsidRPr="00D04FAF" w:rsidRDefault="00044FDD" w:rsidP="00044FDD">
      <w:pPr>
        <w:pStyle w:val="Arial"/>
        <w:numPr>
          <w:ilvl w:val="1"/>
          <w:numId w:val="50"/>
        </w:numPr>
        <w:ind w:left="1080" w:hanging="720"/>
        <w:rPr>
          <w:rFonts w:ascii="Arial" w:hAnsi="Arial" w:cs="Arial"/>
          <w:sz w:val="22"/>
          <w:szCs w:val="22"/>
        </w:rPr>
      </w:pPr>
      <w:r>
        <w:rPr>
          <w:rFonts w:ascii="Arial" w:hAnsi="Arial" w:cs="Arial"/>
          <w:sz w:val="22"/>
          <w:szCs w:val="22"/>
        </w:rPr>
        <w:t>Fleet Management Policy</w:t>
      </w:r>
    </w:p>
    <w:p w:rsidR="00BA1351" w:rsidRDefault="00BA1351" w:rsidP="00BA1351">
      <w:pPr>
        <w:autoSpaceDE w:val="0"/>
        <w:autoSpaceDN w:val="0"/>
        <w:adjustRightInd w:val="0"/>
        <w:spacing w:after="0" w:line="240" w:lineRule="auto"/>
        <w:jc w:val="both"/>
        <w:rPr>
          <w:rFonts w:ascii="Arial" w:eastAsia="Times New Roman" w:hAnsi="Arial" w:cs="Arial"/>
          <w:lang w:val="en-GB"/>
        </w:rPr>
      </w:pPr>
    </w:p>
    <w:p w:rsidR="00C3149F" w:rsidRDefault="00C3149F" w:rsidP="00BA1351">
      <w:pPr>
        <w:autoSpaceDE w:val="0"/>
        <w:autoSpaceDN w:val="0"/>
        <w:adjustRightInd w:val="0"/>
        <w:spacing w:after="0" w:line="240" w:lineRule="auto"/>
        <w:jc w:val="both"/>
        <w:rPr>
          <w:rFonts w:ascii="Arial" w:eastAsia="Times New Roman" w:hAnsi="Arial" w:cs="Arial"/>
          <w:lang w:val="en-GB"/>
        </w:rPr>
      </w:pPr>
    </w:p>
    <w:p w:rsidR="00C3149F" w:rsidRDefault="00C3149F" w:rsidP="00BA1351">
      <w:pPr>
        <w:autoSpaceDE w:val="0"/>
        <w:autoSpaceDN w:val="0"/>
        <w:adjustRightInd w:val="0"/>
        <w:spacing w:after="0" w:line="240" w:lineRule="auto"/>
        <w:jc w:val="both"/>
        <w:rPr>
          <w:rFonts w:ascii="Arial" w:eastAsia="Times New Roman" w:hAnsi="Arial" w:cs="Arial"/>
          <w:lang w:val="en-GB"/>
        </w:rPr>
      </w:pPr>
    </w:p>
    <w:p w:rsidR="00C3149F" w:rsidRDefault="00C3149F" w:rsidP="00BA1351">
      <w:pPr>
        <w:autoSpaceDE w:val="0"/>
        <w:autoSpaceDN w:val="0"/>
        <w:adjustRightInd w:val="0"/>
        <w:spacing w:after="0" w:line="240" w:lineRule="auto"/>
        <w:jc w:val="both"/>
        <w:rPr>
          <w:rFonts w:ascii="Arial" w:eastAsia="Times New Roman" w:hAnsi="Arial" w:cs="Arial"/>
          <w:lang w:val="en-GB"/>
        </w:rPr>
      </w:pPr>
    </w:p>
    <w:p w:rsidR="00C3149F" w:rsidRPr="00C3149F" w:rsidRDefault="00C3149F" w:rsidP="00BA1351">
      <w:pPr>
        <w:autoSpaceDE w:val="0"/>
        <w:autoSpaceDN w:val="0"/>
        <w:adjustRightInd w:val="0"/>
        <w:spacing w:after="0" w:line="240" w:lineRule="auto"/>
        <w:jc w:val="both"/>
        <w:rPr>
          <w:rFonts w:ascii="Arial" w:eastAsia="Times New Roman" w:hAnsi="Arial" w:cs="Arial"/>
          <w:lang w:val="en-GB"/>
        </w:rPr>
      </w:pPr>
    </w:p>
    <w:p w:rsidR="00CB594D" w:rsidRPr="00C3149F" w:rsidRDefault="00CB594D" w:rsidP="004F3DE3">
      <w:pPr>
        <w:pStyle w:val="Heading2"/>
        <w:spacing w:before="0" w:line="240" w:lineRule="auto"/>
        <w:rPr>
          <w:rFonts w:ascii="Arial" w:hAnsi="Arial" w:cs="Arial"/>
          <w:color w:val="auto"/>
          <w:sz w:val="22"/>
          <w:szCs w:val="22"/>
        </w:rPr>
      </w:pPr>
      <w:bookmarkStart w:id="85" w:name="_Toc286034121"/>
      <w:bookmarkStart w:id="86" w:name="_Toc286034712"/>
      <w:bookmarkStart w:id="87" w:name="_Toc286041443"/>
      <w:bookmarkStart w:id="88" w:name="_Toc286041512"/>
      <w:bookmarkStart w:id="89" w:name="_Toc286117323"/>
      <w:bookmarkStart w:id="90" w:name="_Toc287342534"/>
      <w:bookmarkStart w:id="91" w:name="_Toc39316603"/>
      <w:r w:rsidRPr="00C3149F">
        <w:rPr>
          <w:rFonts w:ascii="Arial" w:hAnsi="Arial" w:cs="Arial"/>
          <w:color w:val="auto"/>
          <w:sz w:val="22"/>
          <w:szCs w:val="22"/>
        </w:rPr>
        <w:t>Overview of budget assumptions</w:t>
      </w:r>
      <w:bookmarkEnd w:id="85"/>
      <w:bookmarkEnd w:id="86"/>
      <w:bookmarkEnd w:id="87"/>
      <w:bookmarkEnd w:id="88"/>
      <w:bookmarkEnd w:id="89"/>
      <w:bookmarkEnd w:id="90"/>
      <w:bookmarkEnd w:id="91"/>
    </w:p>
    <w:p w:rsidR="004F3DE3" w:rsidRPr="00C3149F" w:rsidRDefault="004F3DE3" w:rsidP="004F3DE3">
      <w:pPr>
        <w:autoSpaceDE w:val="0"/>
        <w:autoSpaceDN w:val="0"/>
        <w:adjustRightInd w:val="0"/>
        <w:spacing w:after="0" w:line="240" w:lineRule="auto"/>
        <w:ind w:left="720" w:hanging="720"/>
        <w:jc w:val="both"/>
        <w:rPr>
          <w:rFonts w:ascii="Arial" w:eastAsia="Times New Roman" w:hAnsi="Arial" w:cs="Arial"/>
          <w:b/>
          <w:i/>
          <w:lang w:val="en-GB"/>
        </w:rPr>
      </w:pPr>
    </w:p>
    <w:p w:rsidR="00BA1351" w:rsidRPr="00C3149F" w:rsidRDefault="0074530F" w:rsidP="00956A70">
      <w:pPr>
        <w:pStyle w:val="Heading3"/>
        <w:rPr>
          <w:rFonts w:ascii="Arial" w:eastAsia="Times New Roman" w:hAnsi="Arial" w:cs="Arial"/>
          <w:color w:val="auto"/>
          <w:lang w:val="en-GB"/>
        </w:rPr>
      </w:pPr>
      <w:bookmarkStart w:id="92" w:name="_Toc286034122"/>
      <w:bookmarkStart w:id="93" w:name="_Toc286034713"/>
      <w:bookmarkStart w:id="94" w:name="_Toc39316604"/>
      <w:r w:rsidRPr="00C3149F">
        <w:rPr>
          <w:rFonts w:ascii="Arial" w:eastAsia="Times New Roman" w:hAnsi="Arial" w:cs="Arial"/>
          <w:color w:val="auto"/>
          <w:lang w:val="en-GB"/>
        </w:rPr>
        <w:t>External factors</w:t>
      </w:r>
      <w:bookmarkEnd w:id="92"/>
      <w:bookmarkEnd w:id="93"/>
      <w:bookmarkEnd w:id="94"/>
    </w:p>
    <w:p w:rsidR="0074530F" w:rsidRPr="00C3149F" w:rsidRDefault="0074530F" w:rsidP="004F3DE3">
      <w:pPr>
        <w:autoSpaceDE w:val="0"/>
        <w:autoSpaceDN w:val="0"/>
        <w:adjustRightInd w:val="0"/>
        <w:spacing w:after="0" w:line="240" w:lineRule="auto"/>
        <w:ind w:left="720" w:hanging="720"/>
        <w:jc w:val="both"/>
        <w:rPr>
          <w:rFonts w:ascii="Arial" w:eastAsia="Times New Roman" w:hAnsi="Arial" w:cs="Arial"/>
          <w:b/>
          <w:lang w:val="en-GB"/>
        </w:rPr>
      </w:pPr>
    </w:p>
    <w:p w:rsidR="0074530F" w:rsidRPr="00C3149F" w:rsidRDefault="0074530F" w:rsidP="004F3DE3">
      <w:pPr>
        <w:autoSpaceDE w:val="0"/>
        <w:autoSpaceDN w:val="0"/>
        <w:adjustRightInd w:val="0"/>
        <w:spacing w:after="0" w:line="240" w:lineRule="auto"/>
        <w:jc w:val="both"/>
        <w:rPr>
          <w:rFonts w:ascii="Arial" w:eastAsia="Times New Roman" w:hAnsi="Arial" w:cs="Arial"/>
          <w:lang w:val="en-GB"/>
        </w:rPr>
      </w:pPr>
      <w:r w:rsidRPr="00C3149F">
        <w:rPr>
          <w:rFonts w:ascii="Arial" w:eastAsia="Times New Roman" w:hAnsi="Arial" w:cs="Arial"/>
          <w:lang w:val="en-GB"/>
        </w:rPr>
        <w:t>Owing to the economic slowdown</w:t>
      </w:r>
      <w:r w:rsidR="00067CE1" w:rsidRPr="00C3149F">
        <w:rPr>
          <w:rFonts w:ascii="Arial" w:eastAsia="Times New Roman" w:hAnsi="Arial" w:cs="Arial"/>
          <w:lang w:val="en-GB"/>
        </w:rPr>
        <w:t>,</w:t>
      </w:r>
      <w:r w:rsidRPr="00C3149F">
        <w:rPr>
          <w:rFonts w:ascii="Arial" w:eastAsia="Times New Roman" w:hAnsi="Arial" w:cs="Arial"/>
          <w:lang w:val="en-GB"/>
        </w:rPr>
        <w:t xml:space="preserve"> financial resources</w:t>
      </w:r>
      <w:r w:rsidR="00067CE1" w:rsidRPr="00C3149F">
        <w:rPr>
          <w:rFonts w:ascii="Arial" w:eastAsia="Times New Roman" w:hAnsi="Arial" w:cs="Arial"/>
          <w:lang w:val="en-GB"/>
        </w:rPr>
        <w:t xml:space="preserve"> are limited due to </w:t>
      </w:r>
      <w:r w:rsidRPr="00C3149F">
        <w:rPr>
          <w:rFonts w:ascii="Arial" w:eastAsia="Times New Roman" w:hAnsi="Arial" w:cs="Arial"/>
          <w:lang w:val="en-GB"/>
        </w:rPr>
        <w:t>reduced payment levels by consumers</w:t>
      </w:r>
      <w:r w:rsidR="00067CE1" w:rsidRPr="00C3149F">
        <w:rPr>
          <w:rFonts w:ascii="Arial" w:eastAsia="Times New Roman" w:hAnsi="Arial" w:cs="Arial"/>
          <w:lang w:val="en-GB"/>
        </w:rPr>
        <w:t xml:space="preserve">. </w:t>
      </w:r>
      <w:r w:rsidR="00C37A36" w:rsidRPr="00C3149F">
        <w:rPr>
          <w:rFonts w:ascii="Arial" w:eastAsia="Times New Roman" w:hAnsi="Arial" w:cs="Arial"/>
          <w:lang w:val="en-GB"/>
        </w:rPr>
        <w:t xml:space="preserve"> </w:t>
      </w:r>
      <w:r w:rsidR="00067CE1" w:rsidRPr="00C3149F">
        <w:rPr>
          <w:rFonts w:ascii="Arial" w:eastAsia="Times New Roman" w:hAnsi="Arial" w:cs="Arial"/>
          <w:lang w:val="en-GB"/>
        </w:rPr>
        <w:t xml:space="preserve">This has resulted in </w:t>
      </w:r>
      <w:r w:rsidRPr="00C3149F">
        <w:rPr>
          <w:rFonts w:ascii="Arial" w:eastAsia="Times New Roman" w:hAnsi="Arial" w:cs="Arial"/>
          <w:lang w:val="en-GB"/>
        </w:rPr>
        <w:t>declining cash inflow</w:t>
      </w:r>
      <w:r w:rsidR="00067CE1" w:rsidRPr="00C3149F">
        <w:rPr>
          <w:rFonts w:ascii="Arial" w:eastAsia="Times New Roman" w:hAnsi="Arial" w:cs="Arial"/>
          <w:lang w:val="en-GB"/>
        </w:rPr>
        <w:t xml:space="preserve">s, which has necessitated </w:t>
      </w:r>
      <w:r w:rsidRPr="00C3149F">
        <w:rPr>
          <w:rFonts w:ascii="Arial" w:eastAsia="Times New Roman" w:hAnsi="Arial" w:cs="Arial"/>
          <w:lang w:val="en-GB"/>
        </w:rPr>
        <w:t xml:space="preserve">restrained expenditure to ensure that </w:t>
      </w:r>
      <w:r w:rsidR="00067CE1" w:rsidRPr="00C3149F">
        <w:rPr>
          <w:rFonts w:ascii="Arial" w:eastAsia="Times New Roman" w:hAnsi="Arial" w:cs="Arial"/>
          <w:lang w:val="en-GB"/>
        </w:rPr>
        <w:t xml:space="preserve">cash outflows </w:t>
      </w:r>
      <w:r w:rsidRPr="00C3149F">
        <w:rPr>
          <w:rFonts w:ascii="Arial" w:eastAsia="Times New Roman" w:hAnsi="Arial" w:cs="Arial"/>
          <w:lang w:val="en-GB"/>
        </w:rPr>
        <w:t>remain within the afforda</w:t>
      </w:r>
      <w:r w:rsidR="00BD7668" w:rsidRPr="00C3149F">
        <w:rPr>
          <w:rFonts w:ascii="Arial" w:eastAsia="Times New Roman" w:hAnsi="Arial" w:cs="Arial"/>
          <w:lang w:val="en-GB"/>
        </w:rPr>
        <w:t xml:space="preserve">bility parameters of the municipality’s </w:t>
      </w:r>
      <w:r w:rsidRPr="00C3149F">
        <w:rPr>
          <w:rFonts w:ascii="Arial" w:eastAsia="Times New Roman" w:hAnsi="Arial" w:cs="Arial"/>
          <w:lang w:val="en-GB"/>
        </w:rPr>
        <w:t>finances.</w:t>
      </w:r>
    </w:p>
    <w:p w:rsidR="00BA1351" w:rsidRPr="00C3149F" w:rsidRDefault="00BA1351" w:rsidP="004F3DE3">
      <w:pPr>
        <w:autoSpaceDE w:val="0"/>
        <w:autoSpaceDN w:val="0"/>
        <w:adjustRightInd w:val="0"/>
        <w:spacing w:after="0" w:line="240" w:lineRule="auto"/>
        <w:jc w:val="both"/>
        <w:rPr>
          <w:rFonts w:ascii="Arial" w:eastAsia="Times New Roman" w:hAnsi="Arial" w:cs="Arial"/>
          <w:lang w:val="en-GB"/>
        </w:rPr>
      </w:pPr>
    </w:p>
    <w:p w:rsidR="0074530F" w:rsidRPr="00C3149F" w:rsidRDefault="0074530F" w:rsidP="00956A70">
      <w:pPr>
        <w:pStyle w:val="Heading3"/>
        <w:rPr>
          <w:rFonts w:ascii="Arial" w:eastAsia="Times New Roman" w:hAnsi="Arial" w:cs="Arial"/>
          <w:color w:val="auto"/>
          <w:lang w:val="en-GB"/>
        </w:rPr>
      </w:pPr>
      <w:bookmarkStart w:id="95" w:name="_Toc286034123"/>
      <w:bookmarkStart w:id="96" w:name="_Toc286034714"/>
      <w:bookmarkStart w:id="97" w:name="_Toc39316605"/>
      <w:r w:rsidRPr="00C3149F">
        <w:rPr>
          <w:rFonts w:ascii="Arial" w:eastAsia="Times New Roman" w:hAnsi="Arial" w:cs="Arial"/>
          <w:color w:val="auto"/>
          <w:lang w:val="en-GB"/>
        </w:rPr>
        <w:t>General inflation outlook and its imp</w:t>
      </w:r>
      <w:r w:rsidR="00BA1351" w:rsidRPr="00C3149F">
        <w:rPr>
          <w:rFonts w:ascii="Arial" w:eastAsia="Times New Roman" w:hAnsi="Arial" w:cs="Arial"/>
          <w:color w:val="auto"/>
          <w:lang w:val="en-GB"/>
        </w:rPr>
        <w:t>act on the municipal activities</w:t>
      </w:r>
      <w:bookmarkEnd w:id="95"/>
      <w:bookmarkEnd w:id="96"/>
      <w:bookmarkEnd w:id="97"/>
    </w:p>
    <w:p w:rsidR="00BA1351" w:rsidRPr="00C3149F" w:rsidRDefault="00BA1351" w:rsidP="004F3DE3">
      <w:pPr>
        <w:autoSpaceDE w:val="0"/>
        <w:autoSpaceDN w:val="0"/>
        <w:adjustRightInd w:val="0"/>
        <w:spacing w:after="0" w:line="240" w:lineRule="auto"/>
        <w:ind w:left="720" w:hanging="720"/>
        <w:jc w:val="both"/>
        <w:rPr>
          <w:rFonts w:ascii="Arial" w:eastAsia="Times New Roman" w:hAnsi="Arial" w:cs="Arial"/>
          <w:b/>
          <w:lang w:val="en-GB"/>
        </w:rPr>
      </w:pPr>
    </w:p>
    <w:p w:rsidR="0074530F" w:rsidRPr="00C3149F" w:rsidRDefault="00112E8D" w:rsidP="00BA1351">
      <w:pPr>
        <w:autoSpaceDE w:val="0"/>
        <w:autoSpaceDN w:val="0"/>
        <w:adjustRightInd w:val="0"/>
        <w:spacing w:after="0" w:line="240" w:lineRule="auto"/>
        <w:jc w:val="both"/>
        <w:rPr>
          <w:rFonts w:ascii="Arial" w:eastAsia="Times New Roman" w:hAnsi="Arial" w:cs="Arial"/>
          <w:lang w:val="en-GB"/>
        </w:rPr>
      </w:pPr>
      <w:r w:rsidRPr="00C3149F">
        <w:rPr>
          <w:rFonts w:ascii="Arial" w:eastAsia="Times New Roman" w:hAnsi="Arial" w:cs="Arial"/>
          <w:lang w:val="en-GB"/>
        </w:rPr>
        <w:t xml:space="preserve">The following are the </w:t>
      </w:r>
      <w:r w:rsidR="0074530F" w:rsidRPr="00C3149F">
        <w:rPr>
          <w:rFonts w:ascii="Arial" w:eastAsia="Times New Roman" w:hAnsi="Arial" w:cs="Arial"/>
          <w:lang w:val="en-GB"/>
        </w:rPr>
        <w:t>key factors that have been taken into consideration i</w:t>
      </w:r>
      <w:r w:rsidR="00C3149F">
        <w:rPr>
          <w:rFonts w:ascii="Arial" w:eastAsia="Times New Roman" w:hAnsi="Arial" w:cs="Arial"/>
          <w:lang w:val="en-GB"/>
        </w:rPr>
        <w:t xml:space="preserve">n the compilation of the </w:t>
      </w:r>
      <w:r w:rsidR="007D78A7">
        <w:rPr>
          <w:rFonts w:ascii="Arial" w:eastAsia="Times New Roman" w:hAnsi="Arial" w:cs="Arial"/>
          <w:lang w:val="en-GB"/>
        </w:rPr>
        <w:t>2020/21</w:t>
      </w:r>
      <w:r w:rsidR="0074530F" w:rsidRPr="00C3149F">
        <w:rPr>
          <w:rFonts w:ascii="Arial" w:eastAsia="Times New Roman" w:hAnsi="Arial" w:cs="Arial"/>
          <w:lang w:val="en-GB"/>
        </w:rPr>
        <w:t xml:space="preserve"> MTREF:</w:t>
      </w:r>
    </w:p>
    <w:p w:rsidR="0074530F" w:rsidRPr="00C3149F" w:rsidRDefault="0074530F" w:rsidP="00BA1351">
      <w:pPr>
        <w:autoSpaceDE w:val="0"/>
        <w:autoSpaceDN w:val="0"/>
        <w:adjustRightInd w:val="0"/>
        <w:spacing w:after="0" w:line="240" w:lineRule="auto"/>
        <w:jc w:val="both"/>
        <w:rPr>
          <w:rFonts w:ascii="Arial" w:hAnsi="Arial" w:cs="Arial"/>
          <w:lang w:val="en-GB"/>
        </w:rPr>
      </w:pPr>
    </w:p>
    <w:p w:rsidR="0074530F" w:rsidRPr="00C3149F" w:rsidRDefault="00112E8D" w:rsidP="00E50C0E">
      <w:pPr>
        <w:numPr>
          <w:ilvl w:val="0"/>
          <w:numId w:val="5"/>
        </w:numPr>
        <w:tabs>
          <w:tab w:val="clear" w:pos="720"/>
          <w:tab w:val="num" w:pos="1418"/>
        </w:tabs>
        <w:spacing w:after="0" w:line="240" w:lineRule="auto"/>
        <w:ind w:left="709" w:hanging="709"/>
        <w:jc w:val="both"/>
        <w:rPr>
          <w:rFonts w:ascii="Arial" w:hAnsi="Arial" w:cs="Arial"/>
        </w:rPr>
      </w:pPr>
      <w:r w:rsidRPr="00C3149F">
        <w:rPr>
          <w:rFonts w:ascii="Arial" w:hAnsi="Arial" w:cs="Arial"/>
        </w:rPr>
        <w:t>National Government</w:t>
      </w:r>
      <w:r w:rsidR="0074530F" w:rsidRPr="00C3149F">
        <w:rPr>
          <w:rFonts w:ascii="Arial" w:hAnsi="Arial" w:cs="Arial"/>
        </w:rPr>
        <w:t xml:space="preserve"> economic targets;</w:t>
      </w:r>
    </w:p>
    <w:p w:rsidR="0074530F" w:rsidRPr="00C3149F" w:rsidRDefault="0074530F" w:rsidP="00E50C0E">
      <w:pPr>
        <w:numPr>
          <w:ilvl w:val="0"/>
          <w:numId w:val="5"/>
        </w:numPr>
        <w:tabs>
          <w:tab w:val="clear" w:pos="720"/>
          <w:tab w:val="num" w:pos="1418"/>
        </w:tabs>
        <w:spacing w:after="0" w:line="240" w:lineRule="auto"/>
        <w:ind w:left="709" w:hanging="709"/>
        <w:jc w:val="both"/>
        <w:rPr>
          <w:rFonts w:ascii="Arial" w:hAnsi="Arial" w:cs="Arial"/>
        </w:rPr>
      </w:pPr>
      <w:r w:rsidRPr="00C3149F">
        <w:rPr>
          <w:rFonts w:ascii="Arial" w:hAnsi="Arial" w:cs="Arial"/>
        </w:rPr>
        <w:t>The general inflationary outlook and the impact on</w:t>
      </w:r>
      <w:r w:rsidR="00112E8D" w:rsidRPr="00C3149F">
        <w:rPr>
          <w:rFonts w:ascii="Arial" w:hAnsi="Arial" w:cs="Arial"/>
        </w:rPr>
        <w:t xml:space="preserve"> the municipality’s</w:t>
      </w:r>
      <w:r w:rsidRPr="00C3149F">
        <w:rPr>
          <w:rFonts w:ascii="Arial" w:hAnsi="Arial" w:cs="Arial"/>
        </w:rPr>
        <w:t xml:space="preserve"> residents and businesses;</w:t>
      </w:r>
    </w:p>
    <w:p w:rsidR="0074530F" w:rsidRPr="00C3149F" w:rsidRDefault="0074530F" w:rsidP="00E50C0E">
      <w:pPr>
        <w:numPr>
          <w:ilvl w:val="0"/>
          <w:numId w:val="5"/>
        </w:numPr>
        <w:tabs>
          <w:tab w:val="clear" w:pos="720"/>
          <w:tab w:val="num" w:pos="1418"/>
        </w:tabs>
        <w:spacing w:after="0" w:line="240" w:lineRule="auto"/>
        <w:ind w:left="709" w:hanging="709"/>
        <w:jc w:val="both"/>
        <w:rPr>
          <w:rFonts w:ascii="Arial" w:hAnsi="Arial" w:cs="Arial"/>
        </w:rPr>
      </w:pPr>
      <w:r w:rsidRPr="00C3149F">
        <w:rPr>
          <w:rFonts w:ascii="Arial" w:hAnsi="Arial" w:cs="Arial"/>
        </w:rPr>
        <w:t>The impact of municipal cost drivers;</w:t>
      </w:r>
    </w:p>
    <w:p w:rsidR="0074530F" w:rsidRPr="00C3149F" w:rsidRDefault="00112E8D" w:rsidP="00E50C0E">
      <w:pPr>
        <w:numPr>
          <w:ilvl w:val="0"/>
          <w:numId w:val="5"/>
        </w:numPr>
        <w:tabs>
          <w:tab w:val="clear" w:pos="720"/>
          <w:tab w:val="num" w:pos="1418"/>
        </w:tabs>
        <w:spacing w:after="0" w:line="240" w:lineRule="auto"/>
        <w:ind w:left="709" w:hanging="709"/>
        <w:jc w:val="both"/>
        <w:rPr>
          <w:rFonts w:ascii="Arial" w:hAnsi="Arial" w:cs="Arial"/>
        </w:rPr>
      </w:pPr>
      <w:r w:rsidRPr="00C3149F">
        <w:rPr>
          <w:rFonts w:ascii="Arial" w:hAnsi="Arial" w:cs="Arial"/>
        </w:rPr>
        <w:t>The impact of tariffs</w:t>
      </w:r>
    </w:p>
    <w:p w:rsidR="0074530F" w:rsidRPr="00C3149F" w:rsidRDefault="0074530F" w:rsidP="00E50C0E">
      <w:pPr>
        <w:numPr>
          <w:ilvl w:val="0"/>
          <w:numId w:val="5"/>
        </w:numPr>
        <w:tabs>
          <w:tab w:val="clear" w:pos="720"/>
          <w:tab w:val="num" w:pos="1418"/>
        </w:tabs>
        <w:spacing w:after="0" w:line="240" w:lineRule="auto"/>
        <w:ind w:left="709" w:hanging="709"/>
        <w:jc w:val="both"/>
        <w:rPr>
          <w:rFonts w:ascii="Arial" w:eastAsia="Times New Roman" w:hAnsi="Arial" w:cs="Arial"/>
          <w:lang w:val="en-GB"/>
        </w:rPr>
      </w:pPr>
      <w:r w:rsidRPr="00C3149F">
        <w:rPr>
          <w:rFonts w:ascii="Arial" w:hAnsi="Arial" w:cs="Arial"/>
        </w:rPr>
        <w:t>The increase in the cost of rem</w:t>
      </w:r>
      <w:r w:rsidR="00112E8D" w:rsidRPr="00C3149F">
        <w:rPr>
          <w:rFonts w:ascii="Arial" w:hAnsi="Arial" w:cs="Arial"/>
        </w:rPr>
        <w:t>uneration.</w:t>
      </w:r>
      <w:r w:rsidR="00BA21C3" w:rsidRPr="00C3149F">
        <w:rPr>
          <w:rFonts w:ascii="Arial" w:hAnsi="Arial" w:cs="Arial"/>
        </w:rPr>
        <w:t xml:space="preserve"> The wage agreement SALGBC</w:t>
      </w:r>
      <w:r w:rsidRPr="00C3149F">
        <w:rPr>
          <w:rFonts w:ascii="Arial" w:hAnsi="Arial" w:cs="Arial"/>
        </w:rPr>
        <w:t xml:space="preserve"> concluded with the mun</w:t>
      </w:r>
      <w:r w:rsidR="00112E8D" w:rsidRPr="00C3149F">
        <w:rPr>
          <w:rFonts w:ascii="Arial" w:hAnsi="Arial" w:cs="Arial"/>
        </w:rPr>
        <w:t>icipal workers unions.</w:t>
      </w:r>
    </w:p>
    <w:p w:rsidR="00112E8D" w:rsidRPr="00C3149F" w:rsidRDefault="00112E8D" w:rsidP="00E50C0E">
      <w:pPr>
        <w:numPr>
          <w:ilvl w:val="0"/>
          <w:numId w:val="5"/>
        </w:numPr>
        <w:tabs>
          <w:tab w:val="clear" w:pos="720"/>
          <w:tab w:val="num" w:pos="1418"/>
        </w:tabs>
        <w:spacing w:after="0" w:line="240" w:lineRule="auto"/>
        <w:ind w:left="709" w:hanging="709"/>
        <w:jc w:val="both"/>
        <w:rPr>
          <w:rFonts w:ascii="Arial" w:eastAsia="Times New Roman" w:hAnsi="Arial" w:cs="Arial"/>
          <w:lang w:val="en-GB"/>
        </w:rPr>
      </w:pPr>
      <w:r w:rsidRPr="00C3149F">
        <w:rPr>
          <w:rFonts w:ascii="Arial" w:hAnsi="Arial" w:cs="Arial"/>
        </w:rPr>
        <w:t>Infrastructure backlogs</w:t>
      </w:r>
    </w:p>
    <w:p w:rsidR="00BA1351" w:rsidRPr="00C3149F" w:rsidRDefault="00BA1351" w:rsidP="00A73F84">
      <w:pPr>
        <w:autoSpaceDE w:val="0"/>
        <w:autoSpaceDN w:val="0"/>
        <w:adjustRightInd w:val="0"/>
        <w:spacing w:after="0" w:line="240" w:lineRule="auto"/>
        <w:ind w:left="360"/>
        <w:jc w:val="both"/>
        <w:rPr>
          <w:rFonts w:ascii="Arial" w:eastAsia="Times New Roman" w:hAnsi="Arial" w:cs="Arial"/>
          <w:lang w:val="en-GB"/>
        </w:rPr>
      </w:pPr>
    </w:p>
    <w:p w:rsidR="00BA1351" w:rsidRPr="00C3149F" w:rsidRDefault="00BA1351" w:rsidP="00A73F84">
      <w:pPr>
        <w:pStyle w:val="ListParagraph"/>
        <w:autoSpaceDE w:val="0"/>
        <w:autoSpaceDN w:val="0"/>
        <w:adjustRightInd w:val="0"/>
        <w:spacing w:after="0" w:line="240" w:lineRule="auto"/>
        <w:jc w:val="both"/>
        <w:rPr>
          <w:rFonts w:ascii="Arial" w:eastAsia="Times New Roman" w:hAnsi="Arial" w:cs="Arial"/>
          <w:lang w:val="en-GB"/>
        </w:rPr>
      </w:pPr>
      <w:bookmarkStart w:id="98" w:name="OLE_LINK2"/>
    </w:p>
    <w:p w:rsidR="0074530F" w:rsidRPr="00C3149F" w:rsidRDefault="0074530F" w:rsidP="00956A70">
      <w:pPr>
        <w:pStyle w:val="Heading3"/>
        <w:rPr>
          <w:rFonts w:ascii="Arial" w:eastAsia="Times New Roman" w:hAnsi="Arial" w:cs="Arial"/>
          <w:color w:val="auto"/>
          <w:lang w:val="en-GB"/>
        </w:rPr>
      </w:pPr>
      <w:bookmarkStart w:id="99" w:name="_Toc286034126"/>
      <w:bookmarkStart w:id="100" w:name="_Toc286034717"/>
      <w:bookmarkStart w:id="101" w:name="_Toc39316606"/>
      <w:bookmarkEnd w:id="98"/>
      <w:r w:rsidRPr="00C3149F">
        <w:rPr>
          <w:rFonts w:ascii="Arial" w:eastAsia="Times New Roman" w:hAnsi="Arial" w:cs="Arial"/>
          <w:color w:val="auto"/>
          <w:lang w:val="en-GB"/>
        </w:rPr>
        <w:lastRenderedPageBreak/>
        <w:t>Collection rate for revenue services</w:t>
      </w:r>
      <w:bookmarkEnd w:id="99"/>
      <w:bookmarkEnd w:id="100"/>
      <w:bookmarkEnd w:id="101"/>
    </w:p>
    <w:p w:rsidR="00BA1351" w:rsidRPr="00C3149F" w:rsidRDefault="00BA1351" w:rsidP="00BA1351">
      <w:pPr>
        <w:autoSpaceDE w:val="0"/>
        <w:autoSpaceDN w:val="0"/>
        <w:adjustRightInd w:val="0"/>
        <w:spacing w:after="0" w:line="240" w:lineRule="auto"/>
        <w:ind w:left="720" w:hanging="720"/>
        <w:rPr>
          <w:rFonts w:ascii="Arial" w:eastAsia="Times New Roman" w:hAnsi="Arial" w:cs="Arial"/>
          <w:b/>
          <w:lang w:val="en-GB"/>
        </w:rPr>
      </w:pPr>
    </w:p>
    <w:p w:rsidR="0074530F" w:rsidRPr="00C3149F" w:rsidRDefault="0074530F" w:rsidP="00BA1351">
      <w:pPr>
        <w:autoSpaceDE w:val="0"/>
        <w:autoSpaceDN w:val="0"/>
        <w:adjustRightInd w:val="0"/>
        <w:spacing w:after="0" w:line="240" w:lineRule="auto"/>
        <w:jc w:val="both"/>
        <w:rPr>
          <w:rFonts w:ascii="Arial" w:eastAsia="Times New Roman" w:hAnsi="Arial" w:cs="Arial"/>
          <w:lang w:val="en-GB"/>
        </w:rPr>
      </w:pPr>
      <w:r w:rsidRPr="00C3149F">
        <w:rPr>
          <w:rFonts w:ascii="Arial" w:eastAsia="Times New Roman" w:hAnsi="Arial" w:cs="Arial"/>
          <w:lang w:val="en-GB"/>
        </w:rPr>
        <w:t>The base assumption is that</w:t>
      </w:r>
      <w:r w:rsidR="00796E19" w:rsidRPr="00C3149F">
        <w:rPr>
          <w:rFonts w:ascii="Arial" w:eastAsia="Times New Roman" w:hAnsi="Arial" w:cs="Arial"/>
          <w:lang w:val="en-GB"/>
        </w:rPr>
        <w:t xml:space="preserve"> tariff for property rates will not increase as the municipality is currently doing valuation. The collection rate on arrear debt is very high and consumers are not paying. The municipality only collect rates and refuse.</w:t>
      </w:r>
    </w:p>
    <w:p w:rsidR="00BA1351" w:rsidRPr="00C3149F" w:rsidRDefault="00BA1351" w:rsidP="00BA1351">
      <w:pPr>
        <w:autoSpaceDE w:val="0"/>
        <w:autoSpaceDN w:val="0"/>
        <w:adjustRightInd w:val="0"/>
        <w:spacing w:after="0" w:line="240" w:lineRule="auto"/>
        <w:jc w:val="both"/>
        <w:rPr>
          <w:rFonts w:ascii="Arial" w:eastAsia="Times New Roman" w:hAnsi="Arial" w:cs="Arial"/>
          <w:lang w:val="en-GB"/>
        </w:rPr>
      </w:pPr>
    </w:p>
    <w:p w:rsidR="00D7229D" w:rsidRPr="00C3149F" w:rsidRDefault="00D7229D" w:rsidP="00956A70">
      <w:pPr>
        <w:pStyle w:val="Heading3"/>
        <w:rPr>
          <w:rFonts w:ascii="Arial" w:eastAsia="Times New Roman" w:hAnsi="Arial" w:cs="Arial"/>
          <w:color w:val="auto"/>
          <w:lang w:val="en-GB"/>
        </w:rPr>
      </w:pPr>
      <w:bookmarkStart w:id="102" w:name="_Toc286034129"/>
      <w:bookmarkStart w:id="103" w:name="_Toc286034720"/>
      <w:bookmarkStart w:id="104" w:name="_Toc39316607"/>
      <w:r w:rsidRPr="00C3149F">
        <w:rPr>
          <w:rFonts w:ascii="Arial" w:eastAsia="Times New Roman" w:hAnsi="Arial" w:cs="Arial"/>
          <w:color w:val="auto"/>
          <w:lang w:val="en-GB"/>
        </w:rPr>
        <w:t>Impact of national, provincial and local policies</w:t>
      </w:r>
      <w:bookmarkEnd w:id="102"/>
      <w:bookmarkEnd w:id="103"/>
      <w:bookmarkEnd w:id="104"/>
    </w:p>
    <w:p w:rsidR="00C11B68" w:rsidRPr="00C3149F" w:rsidRDefault="00C11B68" w:rsidP="00BA1351">
      <w:pPr>
        <w:autoSpaceDE w:val="0"/>
        <w:autoSpaceDN w:val="0"/>
        <w:adjustRightInd w:val="0"/>
        <w:spacing w:after="0" w:line="240" w:lineRule="auto"/>
        <w:jc w:val="both"/>
        <w:rPr>
          <w:rFonts w:ascii="Arial" w:eastAsia="Times New Roman" w:hAnsi="Arial" w:cs="Arial"/>
          <w:lang w:val="en-GB"/>
        </w:rPr>
      </w:pPr>
    </w:p>
    <w:p w:rsidR="00D7229D" w:rsidRPr="00C3149F" w:rsidRDefault="00D7229D" w:rsidP="00BA1351">
      <w:pPr>
        <w:autoSpaceDE w:val="0"/>
        <w:autoSpaceDN w:val="0"/>
        <w:adjustRightInd w:val="0"/>
        <w:spacing w:after="0" w:line="240" w:lineRule="auto"/>
        <w:jc w:val="both"/>
        <w:rPr>
          <w:rFonts w:ascii="Arial" w:eastAsia="Times New Roman" w:hAnsi="Arial" w:cs="Arial"/>
          <w:lang w:val="en-GB"/>
        </w:rPr>
      </w:pPr>
      <w:r w:rsidRPr="00C3149F">
        <w:rPr>
          <w:rFonts w:ascii="Arial" w:eastAsia="Times New Roman" w:hAnsi="Arial" w:cs="Arial"/>
          <w:lang w:val="en-GB"/>
        </w:rPr>
        <w:t xml:space="preserve">Integration of service delivery between </w:t>
      </w:r>
      <w:r w:rsidR="00BA21C3" w:rsidRPr="00C3149F">
        <w:rPr>
          <w:rFonts w:ascii="Arial" w:eastAsia="Times New Roman" w:hAnsi="Arial" w:cs="Arial"/>
          <w:lang w:val="en-GB"/>
        </w:rPr>
        <w:t>n</w:t>
      </w:r>
      <w:r w:rsidRPr="00C3149F">
        <w:rPr>
          <w:rFonts w:ascii="Arial" w:eastAsia="Times New Roman" w:hAnsi="Arial" w:cs="Arial"/>
          <w:lang w:val="en-GB"/>
        </w:rPr>
        <w:t xml:space="preserve">ational, </w:t>
      </w:r>
      <w:r w:rsidR="00BA21C3" w:rsidRPr="00C3149F">
        <w:rPr>
          <w:rFonts w:ascii="Arial" w:eastAsia="Times New Roman" w:hAnsi="Arial" w:cs="Arial"/>
          <w:lang w:val="en-GB"/>
        </w:rPr>
        <w:t>provincial</w:t>
      </w:r>
      <w:r w:rsidR="00796E19" w:rsidRPr="00C3149F">
        <w:rPr>
          <w:rFonts w:ascii="Arial" w:eastAsia="Times New Roman" w:hAnsi="Arial" w:cs="Arial"/>
          <w:lang w:val="en-GB"/>
        </w:rPr>
        <w:t>, district</w:t>
      </w:r>
      <w:r w:rsidR="00BA21C3" w:rsidRPr="00C3149F">
        <w:rPr>
          <w:rFonts w:ascii="Arial" w:eastAsia="Times New Roman" w:hAnsi="Arial" w:cs="Arial"/>
          <w:lang w:val="en-GB"/>
        </w:rPr>
        <w:t xml:space="preserve"> and local g</w:t>
      </w:r>
      <w:r w:rsidRPr="00C3149F">
        <w:rPr>
          <w:rFonts w:ascii="Arial" w:eastAsia="Times New Roman" w:hAnsi="Arial" w:cs="Arial"/>
          <w:lang w:val="en-GB"/>
        </w:rPr>
        <w:t>overnment is critical to ensure focussed service delivery and in this regard various measures were implemented to align IDPs, provincial and national strategies around priority spatial interventions.  In this regard</w:t>
      </w:r>
      <w:r w:rsidR="00C11B68" w:rsidRPr="00C3149F">
        <w:rPr>
          <w:rFonts w:ascii="Arial" w:eastAsia="Times New Roman" w:hAnsi="Arial" w:cs="Arial"/>
          <w:lang w:val="en-GB"/>
        </w:rPr>
        <w:t>,</w:t>
      </w:r>
      <w:r w:rsidRPr="00C3149F">
        <w:rPr>
          <w:rFonts w:ascii="Arial" w:eastAsia="Times New Roman" w:hAnsi="Arial" w:cs="Arial"/>
          <w:lang w:val="en-GB"/>
        </w:rPr>
        <w:t xml:space="preserve"> the following national priorities form the basis of all integration initiatives:</w:t>
      </w:r>
    </w:p>
    <w:p w:rsidR="00BA1351" w:rsidRPr="00C3149F" w:rsidRDefault="00BA1351" w:rsidP="00BA1351">
      <w:pPr>
        <w:autoSpaceDE w:val="0"/>
        <w:autoSpaceDN w:val="0"/>
        <w:adjustRightInd w:val="0"/>
        <w:spacing w:after="0" w:line="240" w:lineRule="auto"/>
        <w:jc w:val="both"/>
        <w:rPr>
          <w:rFonts w:ascii="Arial" w:eastAsia="Times New Roman" w:hAnsi="Arial" w:cs="Arial"/>
          <w:lang w:val="en-GB"/>
        </w:rPr>
      </w:pPr>
    </w:p>
    <w:p w:rsidR="00D7229D" w:rsidRPr="00C3149F" w:rsidRDefault="00D7229D" w:rsidP="00E50C0E">
      <w:pPr>
        <w:numPr>
          <w:ilvl w:val="0"/>
          <w:numId w:val="5"/>
        </w:numPr>
        <w:tabs>
          <w:tab w:val="clear" w:pos="720"/>
          <w:tab w:val="num" w:pos="1418"/>
        </w:tabs>
        <w:spacing w:after="0" w:line="240" w:lineRule="auto"/>
        <w:ind w:left="709" w:hanging="709"/>
        <w:jc w:val="both"/>
        <w:rPr>
          <w:rFonts w:ascii="Arial" w:hAnsi="Arial" w:cs="Arial"/>
        </w:rPr>
      </w:pPr>
      <w:r w:rsidRPr="00C3149F">
        <w:rPr>
          <w:rFonts w:ascii="Arial" w:hAnsi="Arial" w:cs="Arial"/>
        </w:rPr>
        <w:t>Creating jobs;</w:t>
      </w:r>
    </w:p>
    <w:p w:rsidR="00D7229D" w:rsidRPr="00C3149F" w:rsidRDefault="00D7229D" w:rsidP="00E50C0E">
      <w:pPr>
        <w:numPr>
          <w:ilvl w:val="0"/>
          <w:numId w:val="5"/>
        </w:numPr>
        <w:tabs>
          <w:tab w:val="clear" w:pos="720"/>
          <w:tab w:val="num" w:pos="1418"/>
        </w:tabs>
        <w:spacing w:after="0" w:line="240" w:lineRule="auto"/>
        <w:ind w:left="709" w:hanging="709"/>
        <w:jc w:val="both"/>
        <w:rPr>
          <w:rFonts w:ascii="Arial" w:hAnsi="Arial" w:cs="Arial"/>
        </w:rPr>
      </w:pPr>
      <w:r w:rsidRPr="00C3149F">
        <w:rPr>
          <w:rFonts w:ascii="Arial" w:hAnsi="Arial" w:cs="Arial"/>
        </w:rPr>
        <w:t>Enhancing education and skill development;</w:t>
      </w:r>
    </w:p>
    <w:p w:rsidR="00D7229D" w:rsidRPr="00C3149F" w:rsidRDefault="00796E19" w:rsidP="00E50C0E">
      <w:pPr>
        <w:numPr>
          <w:ilvl w:val="0"/>
          <w:numId w:val="5"/>
        </w:numPr>
        <w:tabs>
          <w:tab w:val="clear" w:pos="720"/>
          <w:tab w:val="num" w:pos="1418"/>
        </w:tabs>
        <w:spacing w:after="0" w:line="240" w:lineRule="auto"/>
        <w:ind w:left="709" w:hanging="709"/>
        <w:jc w:val="both"/>
        <w:rPr>
          <w:rFonts w:ascii="Arial" w:hAnsi="Arial" w:cs="Arial"/>
        </w:rPr>
      </w:pPr>
      <w:r w:rsidRPr="00C3149F">
        <w:rPr>
          <w:rFonts w:ascii="Arial" w:hAnsi="Arial" w:cs="Arial"/>
        </w:rPr>
        <w:t>Infrastructure development</w:t>
      </w:r>
    </w:p>
    <w:p w:rsidR="00D7229D" w:rsidRPr="00C3149F" w:rsidRDefault="00D7229D" w:rsidP="00E50C0E">
      <w:pPr>
        <w:numPr>
          <w:ilvl w:val="0"/>
          <w:numId w:val="5"/>
        </w:numPr>
        <w:tabs>
          <w:tab w:val="clear" w:pos="720"/>
          <w:tab w:val="num" w:pos="1418"/>
        </w:tabs>
        <w:spacing w:after="0" w:line="240" w:lineRule="auto"/>
        <w:ind w:left="709" w:hanging="709"/>
        <w:jc w:val="both"/>
        <w:rPr>
          <w:rFonts w:ascii="Arial" w:hAnsi="Arial" w:cs="Arial"/>
        </w:rPr>
      </w:pPr>
      <w:r w:rsidRPr="00C3149F">
        <w:rPr>
          <w:rFonts w:ascii="Arial" w:hAnsi="Arial" w:cs="Arial"/>
        </w:rPr>
        <w:t>Rural development and agriculture; and</w:t>
      </w:r>
    </w:p>
    <w:p w:rsidR="00D7229D" w:rsidRPr="00C3149F" w:rsidRDefault="00D7229D" w:rsidP="00E50C0E">
      <w:pPr>
        <w:numPr>
          <w:ilvl w:val="0"/>
          <w:numId w:val="5"/>
        </w:numPr>
        <w:tabs>
          <w:tab w:val="clear" w:pos="720"/>
          <w:tab w:val="num" w:pos="1418"/>
        </w:tabs>
        <w:spacing w:after="0" w:line="240" w:lineRule="auto"/>
        <w:ind w:left="709" w:hanging="709"/>
        <w:jc w:val="both"/>
        <w:rPr>
          <w:rFonts w:ascii="Arial" w:hAnsi="Arial" w:cs="Arial"/>
        </w:rPr>
      </w:pPr>
      <w:r w:rsidRPr="00C3149F">
        <w:rPr>
          <w:rFonts w:ascii="Arial" w:hAnsi="Arial" w:cs="Arial"/>
        </w:rPr>
        <w:t>Fighting crime and corruption.</w:t>
      </w:r>
    </w:p>
    <w:p w:rsidR="00BA1351" w:rsidRPr="00C3149F" w:rsidRDefault="00BA1351" w:rsidP="00BA1351">
      <w:pPr>
        <w:autoSpaceDE w:val="0"/>
        <w:autoSpaceDN w:val="0"/>
        <w:adjustRightInd w:val="0"/>
        <w:spacing w:after="0" w:line="240" w:lineRule="auto"/>
        <w:rPr>
          <w:rFonts w:ascii="Arial" w:eastAsia="Times New Roman" w:hAnsi="Arial" w:cs="Arial"/>
          <w:lang w:val="en-GB"/>
        </w:rPr>
      </w:pPr>
    </w:p>
    <w:p w:rsidR="00D7229D" w:rsidRPr="00C3149F" w:rsidRDefault="00D7229D" w:rsidP="00BA1351">
      <w:pPr>
        <w:spacing w:after="0" w:line="240" w:lineRule="auto"/>
        <w:jc w:val="both"/>
        <w:rPr>
          <w:rFonts w:ascii="Arial" w:eastAsia="Times New Roman" w:hAnsi="Arial" w:cs="Arial"/>
          <w:lang w:val="en-GB"/>
        </w:rPr>
      </w:pPr>
      <w:r w:rsidRPr="00C3149F">
        <w:rPr>
          <w:rFonts w:ascii="Arial" w:eastAsia="Times New Roman" w:hAnsi="Arial" w:cs="Arial"/>
          <w:lang w:val="en-GB"/>
        </w:rPr>
        <w:t xml:space="preserve">To achieve these priorities integration mechanisms are in place to ensure integrated planning and execution of various development programs. </w:t>
      </w:r>
      <w:r w:rsidR="00C37A36" w:rsidRPr="00C3149F">
        <w:rPr>
          <w:rFonts w:ascii="Arial" w:eastAsia="Times New Roman" w:hAnsi="Arial" w:cs="Arial"/>
          <w:lang w:val="en-GB"/>
        </w:rPr>
        <w:t xml:space="preserve"> </w:t>
      </w:r>
      <w:r w:rsidRPr="00C3149F">
        <w:rPr>
          <w:rFonts w:ascii="Arial" w:eastAsia="Times New Roman" w:hAnsi="Arial" w:cs="Arial"/>
          <w:lang w:val="en-GB"/>
        </w:rPr>
        <w:t>The focus will be to strengthen the link between policy priorities and expenditure thereby ensuring the achievement of the national, provincial</w:t>
      </w:r>
      <w:r w:rsidR="00796E19" w:rsidRPr="00C3149F">
        <w:rPr>
          <w:rFonts w:ascii="Arial" w:eastAsia="Times New Roman" w:hAnsi="Arial" w:cs="Arial"/>
          <w:lang w:val="en-GB"/>
        </w:rPr>
        <w:t>, district</w:t>
      </w:r>
      <w:r w:rsidRPr="00C3149F">
        <w:rPr>
          <w:rFonts w:ascii="Arial" w:eastAsia="Times New Roman" w:hAnsi="Arial" w:cs="Arial"/>
          <w:lang w:val="en-GB"/>
        </w:rPr>
        <w:t xml:space="preserve"> and local objectives.</w:t>
      </w:r>
    </w:p>
    <w:p w:rsidR="00BA1351" w:rsidRPr="00C3149F" w:rsidRDefault="00BA1351" w:rsidP="00BA1351">
      <w:pPr>
        <w:spacing w:after="0" w:line="240" w:lineRule="auto"/>
        <w:jc w:val="both"/>
        <w:rPr>
          <w:rFonts w:ascii="Arial" w:eastAsia="Times New Roman" w:hAnsi="Arial" w:cs="Arial"/>
          <w:lang w:val="en-GB"/>
        </w:rPr>
      </w:pPr>
    </w:p>
    <w:p w:rsidR="00D7229D" w:rsidRPr="00C3149F" w:rsidRDefault="00D7229D" w:rsidP="00956A70">
      <w:pPr>
        <w:pStyle w:val="Heading3"/>
        <w:rPr>
          <w:rFonts w:ascii="Arial" w:eastAsia="Times New Roman" w:hAnsi="Arial" w:cs="Arial"/>
          <w:color w:val="auto"/>
          <w:lang w:val="en-GB"/>
        </w:rPr>
      </w:pPr>
      <w:bookmarkStart w:id="105" w:name="_Toc286034130"/>
      <w:bookmarkStart w:id="106" w:name="_Toc286034721"/>
      <w:bookmarkStart w:id="107" w:name="_Toc39316608"/>
      <w:r w:rsidRPr="00C3149F">
        <w:rPr>
          <w:rFonts w:ascii="Arial" w:eastAsia="Times New Roman" w:hAnsi="Arial" w:cs="Arial"/>
          <w:color w:val="auto"/>
          <w:lang w:val="en-GB"/>
        </w:rPr>
        <w:t>Ability of the municipality to spend and deliver on the programmes</w:t>
      </w:r>
      <w:bookmarkEnd w:id="105"/>
      <w:bookmarkEnd w:id="106"/>
      <w:bookmarkEnd w:id="107"/>
    </w:p>
    <w:p w:rsidR="00BA1351" w:rsidRPr="00C3149F" w:rsidRDefault="00BA1351" w:rsidP="00BA1351">
      <w:pPr>
        <w:autoSpaceDE w:val="0"/>
        <w:autoSpaceDN w:val="0"/>
        <w:adjustRightInd w:val="0"/>
        <w:spacing w:after="0" w:line="240" w:lineRule="auto"/>
        <w:ind w:left="720" w:hanging="720"/>
        <w:rPr>
          <w:rFonts w:ascii="Arial" w:eastAsia="Times New Roman" w:hAnsi="Arial" w:cs="Arial"/>
          <w:b/>
          <w:lang w:val="en-GB"/>
        </w:rPr>
      </w:pPr>
    </w:p>
    <w:p w:rsidR="00D7229D" w:rsidRPr="00C3149F" w:rsidRDefault="00796E19" w:rsidP="00C11B68">
      <w:pPr>
        <w:autoSpaceDE w:val="0"/>
        <w:autoSpaceDN w:val="0"/>
        <w:adjustRightInd w:val="0"/>
        <w:spacing w:after="0" w:line="240" w:lineRule="auto"/>
        <w:jc w:val="both"/>
        <w:rPr>
          <w:rFonts w:ascii="Arial" w:eastAsia="Times New Roman" w:hAnsi="Arial" w:cs="Arial"/>
          <w:lang w:val="en-GB"/>
        </w:rPr>
      </w:pPr>
      <w:r w:rsidRPr="00C3149F">
        <w:rPr>
          <w:rFonts w:ascii="Arial" w:eastAsia="Times New Roman" w:hAnsi="Arial" w:cs="Arial"/>
          <w:lang w:val="en-GB"/>
        </w:rPr>
        <w:t>The municipality has been underspending</w:t>
      </w:r>
      <w:r w:rsidR="001D7130" w:rsidRPr="00C3149F">
        <w:rPr>
          <w:rFonts w:ascii="Arial" w:eastAsia="Times New Roman" w:hAnsi="Arial" w:cs="Arial"/>
          <w:lang w:val="en-GB"/>
        </w:rPr>
        <w:t xml:space="preserve"> in past two years resulting in roll overs of the conditional grants. The cash flow projection for this </w:t>
      </w:r>
      <w:r w:rsidR="007D78A7">
        <w:rPr>
          <w:rFonts w:ascii="Arial" w:eastAsia="Times New Roman" w:hAnsi="Arial" w:cs="Arial"/>
          <w:lang w:val="en-GB"/>
        </w:rPr>
        <w:t>2020/21</w:t>
      </w:r>
      <w:r w:rsidR="001D7130" w:rsidRPr="00C3149F">
        <w:rPr>
          <w:rFonts w:ascii="Arial" w:eastAsia="Times New Roman" w:hAnsi="Arial" w:cs="Arial"/>
          <w:lang w:val="en-GB"/>
        </w:rPr>
        <w:t xml:space="preserve"> has been completed in the budget.</w:t>
      </w:r>
    </w:p>
    <w:p w:rsidR="00C11B68" w:rsidRPr="00C3149F" w:rsidRDefault="00C11B68" w:rsidP="00EE7C40">
      <w:pPr>
        <w:autoSpaceDE w:val="0"/>
        <w:autoSpaceDN w:val="0"/>
        <w:adjustRightInd w:val="0"/>
        <w:spacing w:after="0" w:line="240" w:lineRule="auto"/>
        <w:jc w:val="both"/>
        <w:rPr>
          <w:rFonts w:ascii="Arial" w:eastAsia="Times New Roman" w:hAnsi="Arial" w:cs="Arial"/>
          <w:lang w:val="en-GB"/>
        </w:rPr>
      </w:pPr>
    </w:p>
    <w:p w:rsidR="00CB594D" w:rsidRPr="00C3149F" w:rsidRDefault="00CB594D" w:rsidP="00EE7C40">
      <w:pPr>
        <w:pStyle w:val="Heading2"/>
        <w:spacing w:before="0" w:line="240" w:lineRule="auto"/>
        <w:rPr>
          <w:rFonts w:ascii="Arial" w:hAnsi="Arial" w:cs="Arial"/>
          <w:color w:val="auto"/>
          <w:sz w:val="22"/>
          <w:szCs w:val="22"/>
        </w:rPr>
      </w:pPr>
      <w:bookmarkStart w:id="108" w:name="_Toc286034131"/>
      <w:bookmarkStart w:id="109" w:name="_Toc286034722"/>
      <w:bookmarkStart w:id="110" w:name="_Toc286041444"/>
      <w:bookmarkStart w:id="111" w:name="_Toc286041513"/>
      <w:bookmarkStart w:id="112" w:name="_Toc286117324"/>
      <w:bookmarkStart w:id="113" w:name="_Toc287342535"/>
      <w:bookmarkStart w:id="114" w:name="_Toc39316609"/>
      <w:r w:rsidRPr="00C3149F">
        <w:rPr>
          <w:rFonts w:ascii="Arial" w:hAnsi="Arial" w:cs="Arial"/>
          <w:color w:val="auto"/>
          <w:sz w:val="22"/>
          <w:szCs w:val="22"/>
        </w:rPr>
        <w:t>Overview of budget funding</w:t>
      </w:r>
      <w:bookmarkEnd w:id="108"/>
      <w:bookmarkEnd w:id="109"/>
      <w:bookmarkEnd w:id="110"/>
      <w:bookmarkEnd w:id="111"/>
      <w:bookmarkEnd w:id="112"/>
      <w:bookmarkEnd w:id="113"/>
      <w:bookmarkEnd w:id="114"/>
    </w:p>
    <w:p w:rsidR="00EE7C40" w:rsidRPr="00C3149F" w:rsidRDefault="00EE7C40" w:rsidP="00EE7C40">
      <w:pPr>
        <w:spacing w:after="0" w:line="240" w:lineRule="auto"/>
        <w:rPr>
          <w:rFonts w:ascii="Arial" w:hAnsi="Arial" w:cs="Arial"/>
        </w:rPr>
      </w:pPr>
    </w:p>
    <w:p w:rsidR="00633B01" w:rsidRPr="00C3149F" w:rsidRDefault="00633B01" w:rsidP="00956A70">
      <w:pPr>
        <w:pStyle w:val="Heading3"/>
        <w:rPr>
          <w:rFonts w:ascii="Arial" w:eastAsia="Times New Roman" w:hAnsi="Arial" w:cs="Arial"/>
          <w:color w:val="auto"/>
          <w:lang w:val="en-GB"/>
        </w:rPr>
      </w:pPr>
      <w:bookmarkStart w:id="115" w:name="_Toc286034134"/>
      <w:bookmarkStart w:id="116" w:name="_Toc286034725"/>
      <w:bookmarkStart w:id="117" w:name="_Toc39316610"/>
      <w:r w:rsidRPr="00C3149F">
        <w:rPr>
          <w:rFonts w:ascii="Arial" w:eastAsia="Times New Roman" w:hAnsi="Arial" w:cs="Arial"/>
          <w:color w:val="auto"/>
          <w:lang w:val="en-GB"/>
        </w:rPr>
        <w:t>Cash Flow Management</w:t>
      </w:r>
      <w:bookmarkEnd w:id="115"/>
      <w:bookmarkEnd w:id="116"/>
      <w:bookmarkEnd w:id="117"/>
    </w:p>
    <w:p w:rsidR="00601CA4" w:rsidRPr="00C3149F" w:rsidRDefault="00601CA4" w:rsidP="00633B01">
      <w:pPr>
        <w:spacing w:after="0" w:line="240" w:lineRule="auto"/>
        <w:jc w:val="both"/>
        <w:rPr>
          <w:rFonts w:ascii="Arial" w:eastAsia="Times New Roman" w:hAnsi="Arial" w:cs="Arial"/>
          <w:b/>
          <w:lang w:val="en-GB"/>
        </w:rPr>
      </w:pPr>
    </w:p>
    <w:p w:rsidR="00F767A2" w:rsidRPr="00C3149F" w:rsidRDefault="00601CA4" w:rsidP="002933E1">
      <w:pPr>
        <w:spacing w:after="0" w:line="240" w:lineRule="auto"/>
        <w:jc w:val="both"/>
        <w:rPr>
          <w:rFonts w:ascii="Arial" w:hAnsi="Arial" w:cs="Arial"/>
        </w:rPr>
      </w:pPr>
      <w:r w:rsidRPr="00C3149F">
        <w:rPr>
          <w:rFonts w:ascii="Arial" w:hAnsi="Arial" w:cs="Arial"/>
        </w:rPr>
        <w:t xml:space="preserve">Cash flow management and forecasting </w:t>
      </w:r>
      <w:r w:rsidR="00F767A2" w:rsidRPr="00C3149F">
        <w:rPr>
          <w:rFonts w:ascii="Arial" w:hAnsi="Arial" w:cs="Arial"/>
        </w:rPr>
        <w:t>is a critical step in determining if the budget i</w:t>
      </w:r>
      <w:r w:rsidR="00D05213" w:rsidRPr="00C3149F">
        <w:rPr>
          <w:rFonts w:ascii="Arial" w:hAnsi="Arial" w:cs="Arial"/>
        </w:rPr>
        <w:t>s funded</w:t>
      </w:r>
      <w:r w:rsidRPr="00C3149F">
        <w:rPr>
          <w:rFonts w:ascii="Arial" w:hAnsi="Arial" w:cs="Arial"/>
        </w:rPr>
        <w:t xml:space="preserve"> over the medium-term</w:t>
      </w:r>
      <w:r w:rsidR="00D05213" w:rsidRPr="00C3149F">
        <w:rPr>
          <w:rFonts w:ascii="Arial" w:hAnsi="Arial" w:cs="Arial"/>
        </w:rPr>
        <w:t>.</w:t>
      </w:r>
      <w:r w:rsidR="00C37A36" w:rsidRPr="00C3149F">
        <w:rPr>
          <w:rFonts w:ascii="Arial" w:hAnsi="Arial" w:cs="Arial"/>
        </w:rPr>
        <w:t xml:space="preserve"> </w:t>
      </w:r>
      <w:r w:rsidR="00F767A2" w:rsidRPr="00C3149F">
        <w:rPr>
          <w:rFonts w:ascii="Arial" w:hAnsi="Arial" w:cs="Arial"/>
        </w:rPr>
        <w:t>Some specific features include:</w:t>
      </w:r>
    </w:p>
    <w:p w:rsidR="002933E1" w:rsidRPr="00C3149F" w:rsidRDefault="002933E1" w:rsidP="002933E1">
      <w:pPr>
        <w:spacing w:after="0" w:line="240" w:lineRule="auto"/>
        <w:jc w:val="both"/>
        <w:rPr>
          <w:rFonts w:ascii="Arial" w:hAnsi="Arial" w:cs="Arial"/>
        </w:rPr>
      </w:pPr>
    </w:p>
    <w:p w:rsidR="00F767A2" w:rsidRPr="00C3149F" w:rsidRDefault="00F767A2" w:rsidP="00E50C0E">
      <w:pPr>
        <w:numPr>
          <w:ilvl w:val="0"/>
          <w:numId w:val="5"/>
        </w:numPr>
        <w:tabs>
          <w:tab w:val="clear" w:pos="720"/>
          <w:tab w:val="num" w:pos="1418"/>
        </w:tabs>
        <w:spacing w:after="0" w:line="240" w:lineRule="auto"/>
        <w:ind w:left="709" w:hanging="709"/>
        <w:jc w:val="both"/>
        <w:rPr>
          <w:rFonts w:ascii="Arial" w:hAnsi="Arial" w:cs="Arial"/>
        </w:rPr>
      </w:pPr>
      <w:r w:rsidRPr="00C3149F">
        <w:rPr>
          <w:rFonts w:ascii="Arial" w:hAnsi="Arial" w:cs="Arial"/>
        </w:rPr>
        <w:t>Clear separation of receipts and payments within each cash flow category;</w:t>
      </w:r>
    </w:p>
    <w:p w:rsidR="00F767A2" w:rsidRPr="00C3149F" w:rsidRDefault="00F767A2" w:rsidP="000319F8">
      <w:pPr>
        <w:numPr>
          <w:ilvl w:val="0"/>
          <w:numId w:val="5"/>
        </w:numPr>
        <w:tabs>
          <w:tab w:val="clear" w:pos="720"/>
          <w:tab w:val="num" w:pos="1418"/>
        </w:tabs>
        <w:spacing w:after="0" w:line="240" w:lineRule="auto"/>
        <w:ind w:left="709" w:hanging="709"/>
        <w:jc w:val="both"/>
        <w:rPr>
          <w:rFonts w:ascii="Arial" w:hAnsi="Arial" w:cs="Arial"/>
        </w:rPr>
      </w:pPr>
      <w:r w:rsidRPr="00C3149F">
        <w:rPr>
          <w:rFonts w:ascii="Arial" w:hAnsi="Arial" w:cs="Arial"/>
        </w:rPr>
        <w:t>Clear separation of capit</w:t>
      </w:r>
      <w:r w:rsidR="00634DB2" w:rsidRPr="00C3149F">
        <w:rPr>
          <w:rFonts w:ascii="Arial" w:hAnsi="Arial" w:cs="Arial"/>
        </w:rPr>
        <w:t>al and operating receipts from g</w:t>
      </w:r>
      <w:r w:rsidRPr="00C3149F">
        <w:rPr>
          <w:rFonts w:ascii="Arial" w:hAnsi="Arial" w:cs="Arial"/>
        </w:rPr>
        <w:t xml:space="preserve">overnment, which also enables cash from </w:t>
      </w:r>
      <w:r w:rsidR="000319F8" w:rsidRPr="00C3149F">
        <w:rPr>
          <w:rFonts w:ascii="Arial" w:hAnsi="Arial" w:cs="Arial"/>
        </w:rPr>
        <w:t>r</w:t>
      </w:r>
      <w:r w:rsidRPr="00C3149F">
        <w:rPr>
          <w:rFonts w:ascii="Arial" w:hAnsi="Arial" w:cs="Arial"/>
        </w:rPr>
        <w:t>atepayers an</w:t>
      </w:r>
      <w:r w:rsidR="000319F8" w:rsidRPr="00C3149F">
        <w:rPr>
          <w:rFonts w:ascii="Arial" w:hAnsi="Arial" w:cs="Arial"/>
        </w:rPr>
        <w:t>d other</w:t>
      </w:r>
      <w:r w:rsidRPr="00C3149F">
        <w:rPr>
          <w:rFonts w:ascii="Arial" w:hAnsi="Arial" w:cs="Arial"/>
        </w:rPr>
        <w:t xml:space="preserve"> to be provide for as cash inflow based on actual performance. I</w:t>
      </w:r>
      <w:r w:rsidR="00634DB2" w:rsidRPr="00C3149F">
        <w:rPr>
          <w:rFonts w:ascii="Arial" w:hAnsi="Arial" w:cs="Arial"/>
        </w:rPr>
        <w:t>n</w:t>
      </w:r>
      <w:r w:rsidRPr="00C3149F">
        <w:rPr>
          <w:rFonts w:ascii="Arial" w:hAnsi="Arial" w:cs="Arial"/>
        </w:rPr>
        <w:t xml:space="preserve"> other words the </w:t>
      </w:r>
      <w:r w:rsidRPr="00C3149F">
        <w:rPr>
          <w:rFonts w:ascii="Arial" w:hAnsi="Arial" w:cs="Arial"/>
          <w:i/>
        </w:rPr>
        <w:t>actual collection rate</w:t>
      </w:r>
      <w:r w:rsidR="000319F8" w:rsidRPr="00C3149F">
        <w:rPr>
          <w:rFonts w:ascii="Arial" w:hAnsi="Arial" w:cs="Arial"/>
        </w:rPr>
        <w:t xml:space="preserve"> of billed revenue.</w:t>
      </w:r>
    </w:p>
    <w:p w:rsidR="001275DB" w:rsidRPr="00C3149F" w:rsidRDefault="001275DB" w:rsidP="001275DB">
      <w:pPr>
        <w:spacing w:after="0" w:line="240" w:lineRule="auto"/>
        <w:jc w:val="both"/>
        <w:rPr>
          <w:rFonts w:ascii="Arial" w:hAnsi="Arial" w:cs="Arial"/>
        </w:rPr>
      </w:pPr>
    </w:p>
    <w:p w:rsidR="00634DB2" w:rsidRPr="00C3149F" w:rsidRDefault="00F767A2" w:rsidP="00736D1D">
      <w:pPr>
        <w:pStyle w:val="Heading3"/>
        <w:numPr>
          <w:ilvl w:val="0"/>
          <w:numId w:val="0"/>
        </w:numPr>
        <w:rPr>
          <w:rFonts w:ascii="Arial" w:eastAsia="Times New Roman" w:hAnsi="Arial" w:cs="Arial"/>
          <w:color w:val="auto"/>
          <w:lang w:val="en-GB"/>
        </w:rPr>
      </w:pPr>
      <w:bookmarkStart w:id="118" w:name="_Toc286034135"/>
      <w:bookmarkStart w:id="119" w:name="_Toc286034726"/>
      <w:bookmarkStart w:id="120" w:name="_Toc39316611"/>
      <w:r w:rsidRPr="00C3149F">
        <w:rPr>
          <w:rFonts w:ascii="Arial" w:eastAsia="Times New Roman" w:hAnsi="Arial" w:cs="Arial"/>
          <w:color w:val="auto"/>
          <w:lang w:val="en-GB"/>
        </w:rPr>
        <w:t xml:space="preserve">Cash </w:t>
      </w:r>
      <w:r w:rsidR="0079627E" w:rsidRPr="00C3149F">
        <w:rPr>
          <w:rFonts w:ascii="Arial" w:eastAsia="Times New Roman" w:hAnsi="Arial" w:cs="Arial"/>
          <w:color w:val="auto"/>
          <w:lang w:val="en-GB"/>
        </w:rPr>
        <w:t>B</w:t>
      </w:r>
      <w:r w:rsidRPr="00C3149F">
        <w:rPr>
          <w:rFonts w:ascii="Arial" w:eastAsia="Times New Roman" w:hAnsi="Arial" w:cs="Arial"/>
          <w:color w:val="auto"/>
          <w:lang w:val="en-GB"/>
        </w:rPr>
        <w:t xml:space="preserve">acked </w:t>
      </w:r>
      <w:r w:rsidR="0079627E" w:rsidRPr="00C3149F">
        <w:rPr>
          <w:rFonts w:ascii="Arial" w:eastAsia="Times New Roman" w:hAnsi="Arial" w:cs="Arial"/>
          <w:color w:val="auto"/>
          <w:lang w:val="en-GB"/>
        </w:rPr>
        <w:t>R</w:t>
      </w:r>
      <w:r w:rsidRPr="00C3149F">
        <w:rPr>
          <w:rFonts w:ascii="Arial" w:eastAsia="Times New Roman" w:hAnsi="Arial" w:cs="Arial"/>
          <w:color w:val="auto"/>
          <w:lang w:val="en-GB"/>
        </w:rPr>
        <w:t>eserves/</w:t>
      </w:r>
      <w:r w:rsidR="0079627E" w:rsidRPr="00C3149F">
        <w:rPr>
          <w:rFonts w:ascii="Arial" w:eastAsia="Times New Roman" w:hAnsi="Arial" w:cs="Arial"/>
          <w:color w:val="auto"/>
          <w:lang w:val="en-GB"/>
        </w:rPr>
        <w:t>A</w:t>
      </w:r>
      <w:r w:rsidRPr="00C3149F">
        <w:rPr>
          <w:rFonts w:ascii="Arial" w:eastAsia="Times New Roman" w:hAnsi="Arial" w:cs="Arial"/>
          <w:color w:val="auto"/>
          <w:lang w:val="en-GB"/>
        </w:rPr>
        <w:t xml:space="preserve">ccumulated </w:t>
      </w:r>
      <w:r w:rsidR="0079627E" w:rsidRPr="00C3149F">
        <w:rPr>
          <w:rFonts w:ascii="Arial" w:eastAsia="Times New Roman" w:hAnsi="Arial" w:cs="Arial"/>
          <w:color w:val="auto"/>
          <w:lang w:val="en-GB"/>
        </w:rPr>
        <w:t>S</w:t>
      </w:r>
      <w:r w:rsidRPr="00C3149F">
        <w:rPr>
          <w:rFonts w:ascii="Arial" w:eastAsia="Times New Roman" w:hAnsi="Arial" w:cs="Arial"/>
          <w:color w:val="auto"/>
          <w:lang w:val="en-GB"/>
        </w:rPr>
        <w:t xml:space="preserve">urplus </w:t>
      </w:r>
      <w:r w:rsidR="0079627E" w:rsidRPr="00C3149F">
        <w:rPr>
          <w:rFonts w:ascii="Arial" w:eastAsia="Times New Roman" w:hAnsi="Arial" w:cs="Arial"/>
          <w:color w:val="auto"/>
          <w:lang w:val="en-GB"/>
        </w:rPr>
        <w:t>R</w:t>
      </w:r>
      <w:r w:rsidRPr="00C3149F">
        <w:rPr>
          <w:rFonts w:ascii="Arial" w:eastAsia="Times New Roman" w:hAnsi="Arial" w:cs="Arial"/>
          <w:color w:val="auto"/>
          <w:lang w:val="en-GB"/>
        </w:rPr>
        <w:t>econciliation</w:t>
      </w:r>
      <w:bookmarkEnd w:id="118"/>
      <w:bookmarkEnd w:id="119"/>
      <w:bookmarkEnd w:id="120"/>
    </w:p>
    <w:p w:rsidR="00634DB2" w:rsidRPr="00C3149F" w:rsidRDefault="00634DB2" w:rsidP="00634DB2">
      <w:pPr>
        <w:spacing w:after="0" w:line="240" w:lineRule="auto"/>
        <w:jc w:val="both"/>
        <w:rPr>
          <w:rFonts w:ascii="Arial" w:eastAsia="Times New Roman" w:hAnsi="Arial" w:cs="Arial"/>
          <w:lang w:val="en-GB"/>
        </w:rPr>
      </w:pPr>
    </w:p>
    <w:p w:rsidR="00634DB2" w:rsidRPr="00C3149F" w:rsidRDefault="00634DB2" w:rsidP="00634DB2">
      <w:pPr>
        <w:spacing w:after="0" w:line="240" w:lineRule="auto"/>
        <w:jc w:val="both"/>
        <w:rPr>
          <w:rFonts w:ascii="Arial" w:eastAsia="Times New Roman" w:hAnsi="Arial" w:cs="Arial"/>
          <w:lang w:val="en-GB"/>
        </w:rPr>
      </w:pPr>
      <w:r w:rsidRPr="00C3149F">
        <w:rPr>
          <w:rFonts w:ascii="Arial" w:eastAsia="Times New Roman" w:hAnsi="Arial" w:cs="Arial"/>
          <w:lang w:val="en-GB"/>
        </w:rPr>
        <w:t xml:space="preserve">A surplus would indicate the cash-backed accumulated surplus that was/is available. </w:t>
      </w:r>
      <w:r w:rsidR="00C37A36" w:rsidRPr="00C3149F">
        <w:rPr>
          <w:rFonts w:ascii="Arial" w:eastAsia="Times New Roman" w:hAnsi="Arial" w:cs="Arial"/>
          <w:lang w:val="en-GB"/>
        </w:rPr>
        <w:t xml:space="preserve"> </w:t>
      </w:r>
      <w:r w:rsidR="000319F8" w:rsidRPr="00C3149F">
        <w:rPr>
          <w:rFonts w:ascii="Arial" w:eastAsia="Times New Roman" w:hAnsi="Arial" w:cs="Arial"/>
          <w:lang w:val="en-GB"/>
        </w:rPr>
        <w:t xml:space="preserve">A shortfall </w:t>
      </w:r>
      <w:r w:rsidRPr="00C3149F">
        <w:rPr>
          <w:rFonts w:ascii="Arial" w:eastAsia="Times New Roman" w:hAnsi="Arial" w:cs="Arial"/>
          <w:lang w:val="en-GB"/>
        </w:rPr>
        <w:t xml:space="preserve">is indicative of non-compliance with </w:t>
      </w:r>
      <w:r w:rsidR="005D6F98" w:rsidRPr="00C3149F">
        <w:rPr>
          <w:rFonts w:ascii="Arial" w:eastAsia="Times New Roman" w:hAnsi="Arial" w:cs="Arial"/>
          <w:lang w:val="en-GB"/>
        </w:rPr>
        <w:t xml:space="preserve">section 18 of the </w:t>
      </w:r>
      <w:r w:rsidRPr="00C3149F">
        <w:rPr>
          <w:rFonts w:ascii="Arial" w:eastAsia="Times New Roman" w:hAnsi="Arial" w:cs="Arial"/>
          <w:lang w:val="en-GB"/>
        </w:rPr>
        <w:t xml:space="preserve">MFMA requirement that the municipality’s budget must be ‘funded’.  Non-compliance with section 18 is assumed because a shortfall would indirectly indicate that the annual budget is not appropriately funded (budgeted spending is </w:t>
      </w:r>
      <w:r w:rsidRPr="00C3149F">
        <w:rPr>
          <w:rFonts w:ascii="Arial" w:eastAsia="Times New Roman" w:hAnsi="Arial" w:cs="Arial"/>
          <w:lang w:val="en-GB"/>
        </w:rPr>
        <w:lastRenderedPageBreak/>
        <w:t xml:space="preserve">greater than funds available or to be collected).  </w:t>
      </w:r>
      <w:r w:rsidR="002559FB" w:rsidRPr="00C3149F">
        <w:rPr>
          <w:rFonts w:ascii="Arial" w:eastAsia="Times New Roman" w:hAnsi="Arial" w:cs="Arial"/>
          <w:lang w:val="en-GB"/>
        </w:rPr>
        <w:t xml:space="preserve"> </w:t>
      </w:r>
      <w:r w:rsidRPr="00C3149F">
        <w:rPr>
          <w:rFonts w:ascii="Arial" w:eastAsia="Times New Roman" w:hAnsi="Arial" w:cs="Arial"/>
          <w:lang w:val="en-GB"/>
        </w:rPr>
        <w:t>It is also important to analyse trends to understand the</w:t>
      </w:r>
      <w:r w:rsidR="000319F8" w:rsidRPr="00C3149F">
        <w:rPr>
          <w:rFonts w:ascii="Arial" w:eastAsia="Times New Roman" w:hAnsi="Arial" w:cs="Arial"/>
          <w:lang w:val="en-GB"/>
        </w:rPr>
        <w:t xml:space="preserve"> consequences.</w:t>
      </w:r>
    </w:p>
    <w:p w:rsidR="001275DB" w:rsidRPr="00C3149F" w:rsidRDefault="001275DB" w:rsidP="001275DB">
      <w:pPr>
        <w:pStyle w:val="Caption"/>
        <w:keepNext/>
        <w:rPr>
          <w:szCs w:val="22"/>
        </w:rPr>
      </w:pPr>
    </w:p>
    <w:p w:rsidR="00CB691F" w:rsidRPr="00C3149F" w:rsidRDefault="00CB691F" w:rsidP="004C254E">
      <w:pPr>
        <w:pStyle w:val="Caption"/>
        <w:spacing w:before="120"/>
        <w:rPr>
          <w:rFonts w:eastAsia="Times New Roman" w:cs="Arial"/>
          <w:szCs w:val="22"/>
          <w:lang w:val="en-GB"/>
        </w:rPr>
      </w:pPr>
    </w:p>
    <w:p w:rsidR="00036626" w:rsidRPr="00C3149F" w:rsidRDefault="00036626" w:rsidP="00956A70">
      <w:pPr>
        <w:pStyle w:val="Heading3"/>
        <w:rPr>
          <w:rFonts w:ascii="Arial" w:eastAsia="Times New Roman" w:hAnsi="Arial" w:cs="Arial"/>
          <w:color w:val="auto"/>
          <w:lang w:val="en-GB"/>
        </w:rPr>
      </w:pPr>
      <w:bookmarkStart w:id="121" w:name="_Toc286034136"/>
      <w:bookmarkStart w:id="122" w:name="_Toc286034727"/>
      <w:bookmarkStart w:id="123" w:name="_Toc39316612"/>
      <w:r w:rsidRPr="00C3149F">
        <w:rPr>
          <w:rFonts w:ascii="Arial" w:eastAsia="Times New Roman" w:hAnsi="Arial" w:cs="Arial"/>
          <w:color w:val="auto"/>
          <w:lang w:val="en-GB"/>
        </w:rPr>
        <w:t xml:space="preserve">Funding </w:t>
      </w:r>
      <w:r w:rsidR="007F2FD2" w:rsidRPr="00C3149F">
        <w:rPr>
          <w:rFonts w:ascii="Arial" w:eastAsia="Times New Roman" w:hAnsi="Arial" w:cs="Arial"/>
          <w:color w:val="auto"/>
          <w:lang w:val="en-GB"/>
        </w:rPr>
        <w:t>compliance m</w:t>
      </w:r>
      <w:r w:rsidRPr="00C3149F">
        <w:rPr>
          <w:rFonts w:ascii="Arial" w:eastAsia="Times New Roman" w:hAnsi="Arial" w:cs="Arial"/>
          <w:color w:val="auto"/>
          <w:lang w:val="en-GB"/>
        </w:rPr>
        <w:t>easurement</w:t>
      </w:r>
      <w:bookmarkEnd w:id="121"/>
      <w:bookmarkEnd w:id="122"/>
      <w:bookmarkEnd w:id="123"/>
    </w:p>
    <w:p w:rsidR="002933E1" w:rsidRPr="00C3149F" w:rsidRDefault="007F2FD2" w:rsidP="007F2FD2">
      <w:pPr>
        <w:keepNext/>
        <w:spacing w:after="0" w:line="240" w:lineRule="auto"/>
        <w:jc w:val="both"/>
        <w:rPr>
          <w:rFonts w:ascii="Arial" w:hAnsi="Arial" w:cs="Arial"/>
        </w:rPr>
      </w:pPr>
      <w:r w:rsidRPr="00C3149F">
        <w:rPr>
          <w:rFonts w:ascii="Arial" w:hAnsi="Arial" w:cs="Arial"/>
        </w:rPr>
        <w:t>National Treasury requires that the municipality assess its financial sustainability against different measures that look at various aspects of the financ</w:t>
      </w:r>
      <w:r w:rsidR="000319F8" w:rsidRPr="00C3149F">
        <w:rPr>
          <w:rFonts w:ascii="Arial" w:hAnsi="Arial" w:cs="Arial"/>
        </w:rPr>
        <w:t>ial health of the municipality.</w:t>
      </w:r>
      <w:r w:rsidR="002559FB" w:rsidRPr="00C3149F">
        <w:rPr>
          <w:rFonts w:ascii="Arial" w:hAnsi="Arial" w:cs="Arial"/>
        </w:rPr>
        <w:t xml:space="preserve"> </w:t>
      </w:r>
      <w:r w:rsidRPr="00C3149F">
        <w:rPr>
          <w:rFonts w:ascii="Arial" w:hAnsi="Arial" w:cs="Arial"/>
        </w:rPr>
        <w:t>All the information comes directly from the annual budget</w:t>
      </w:r>
      <w:r w:rsidR="00934C79" w:rsidRPr="00C3149F">
        <w:rPr>
          <w:rFonts w:ascii="Arial" w:hAnsi="Arial" w:cs="Arial"/>
        </w:rPr>
        <w:t xml:space="preserve">ed </w:t>
      </w:r>
      <w:r w:rsidRPr="00C3149F">
        <w:rPr>
          <w:rFonts w:ascii="Arial" w:hAnsi="Arial" w:cs="Arial"/>
        </w:rPr>
        <w:t xml:space="preserve">statements of financial performance, financial position and cash flows. </w:t>
      </w:r>
      <w:r w:rsidR="002559FB" w:rsidRPr="00C3149F">
        <w:rPr>
          <w:rFonts w:ascii="Arial" w:hAnsi="Arial" w:cs="Arial"/>
        </w:rPr>
        <w:t xml:space="preserve"> </w:t>
      </w:r>
      <w:r w:rsidRPr="00C3149F">
        <w:rPr>
          <w:rFonts w:ascii="Arial" w:hAnsi="Arial" w:cs="Arial"/>
        </w:rPr>
        <w:t xml:space="preserve">The funding </w:t>
      </w:r>
      <w:r w:rsidR="00934C79" w:rsidRPr="00C3149F">
        <w:rPr>
          <w:rFonts w:ascii="Arial" w:hAnsi="Arial" w:cs="Arial"/>
        </w:rPr>
        <w:t xml:space="preserve">compliance </w:t>
      </w:r>
      <w:r w:rsidRPr="00C3149F">
        <w:rPr>
          <w:rFonts w:ascii="Arial" w:hAnsi="Arial" w:cs="Arial"/>
        </w:rPr>
        <w:t>measurement table essentially measures the degree to which the proposed budget comp</w:t>
      </w:r>
      <w:r w:rsidR="00934C79" w:rsidRPr="00C3149F">
        <w:rPr>
          <w:rFonts w:ascii="Arial" w:hAnsi="Arial" w:cs="Arial"/>
        </w:rPr>
        <w:t xml:space="preserve">lies </w:t>
      </w:r>
      <w:r w:rsidRPr="00C3149F">
        <w:rPr>
          <w:rFonts w:ascii="Arial" w:hAnsi="Arial" w:cs="Arial"/>
        </w:rPr>
        <w:t>with the fu</w:t>
      </w:r>
      <w:r w:rsidR="000319F8" w:rsidRPr="00C3149F">
        <w:rPr>
          <w:rFonts w:ascii="Arial" w:hAnsi="Arial" w:cs="Arial"/>
        </w:rPr>
        <w:t>nding requirements of the MFMA.</w:t>
      </w:r>
    </w:p>
    <w:p w:rsidR="001275DB" w:rsidRPr="00C3149F" w:rsidRDefault="001275DB" w:rsidP="007F2FD2">
      <w:pPr>
        <w:pStyle w:val="Caption"/>
        <w:keepNext/>
        <w:rPr>
          <w:szCs w:val="22"/>
        </w:rPr>
      </w:pPr>
    </w:p>
    <w:p w:rsidR="00EE7C40" w:rsidRPr="00C3149F" w:rsidRDefault="00EE7C40" w:rsidP="001275DB">
      <w:pPr>
        <w:pStyle w:val="Heading4"/>
        <w:rPr>
          <w:rFonts w:ascii="Arial" w:hAnsi="Arial" w:cs="Arial"/>
          <w:b w:val="0"/>
          <w:bCs w:val="0"/>
          <w:color w:val="auto"/>
        </w:rPr>
      </w:pPr>
      <w:bookmarkStart w:id="124" w:name="_Toc286034137"/>
      <w:bookmarkStart w:id="125" w:name="_Toc286034728"/>
      <w:r w:rsidRPr="00C3149F">
        <w:rPr>
          <w:rFonts w:ascii="Arial" w:hAnsi="Arial" w:cs="Arial"/>
          <w:b w:val="0"/>
          <w:bCs w:val="0"/>
          <w:color w:val="auto"/>
        </w:rPr>
        <w:t>Cash/cash equivalent position</w:t>
      </w:r>
      <w:bookmarkEnd w:id="124"/>
      <w:bookmarkEnd w:id="125"/>
    </w:p>
    <w:p w:rsidR="00224BD1" w:rsidRPr="00C3149F" w:rsidRDefault="00EE7C40" w:rsidP="001275DB">
      <w:pPr>
        <w:autoSpaceDE w:val="0"/>
        <w:autoSpaceDN w:val="0"/>
        <w:adjustRightInd w:val="0"/>
        <w:spacing w:after="0" w:line="240" w:lineRule="auto"/>
        <w:jc w:val="both"/>
        <w:rPr>
          <w:rFonts w:ascii="Arial" w:hAnsi="Arial" w:cs="Arial"/>
        </w:rPr>
      </w:pPr>
      <w:r w:rsidRPr="00C3149F">
        <w:rPr>
          <w:rFonts w:ascii="Arial" w:hAnsi="Arial" w:cs="Arial"/>
          <w:bCs/>
        </w:rPr>
        <w:t xml:space="preserve">The </w:t>
      </w:r>
      <w:r w:rsidR="00736D1D" w:rsidRPr="00C3149F">
        <w:rPr>
          <w:rFonts w:ascii="Arial" w:hAnsi="Arial" w:cs="Arial"/>
          <w:bCs/>
        </w:rPr>
        <w:t>municipality’s</w:t>
      </w:r>
      <w:r w:rsidRPr="00C3149F">
        <w:rPr>
          <w:rFonts w:ascii="Arial" w:hAnsi="Arial" w:cs="Arial"/>
          <w:bCs/>
        </w:rPr>
        <w:t xml:space="preserve"> </w:t>
      </w:r>
      <w:r w:rsidRPr="00C3149F">
        <w:rPr>
          <w:rFonts w:ascii="Arial" w:hAnsi="Arial" w:cs="Arial"/>
        </w:rPr>
        <w:t>forecast cash position was discussed as part of the budgeted cash flow statement</w:t>
      </w:r>
      <w:r w:rsidR="00224BD1" w:rsidRPr="00C3149F">
        <w:rPr>
          <w:rFonts w:ascii="Arial" w:hAnsi="Arial" w:cs="Arial"/>
        </w:rPr>
        <w:t xml:space="preserve">. </w:t>
      </w:r>
      <w:r w:rsidR="002559FB" w:rsidRPr="00C3149F">
        <w:rPr>
          <w:rFonts w:ascii="Arial" w:hAnsi="Arial" w:cs="Arial"/>
        </w:rPr>
        <w:t xml:space="preserve"> </w:t>
      </w:r>
      <w:r w:rsidRPr="00C3149F">
        <w:rPr>
          <w:rFonts w:ascii="Arial" w:hAnsi="Arial" w:cs="Arial"/>
        </w:rPr>
        <w:t xml:space="preserve">A </w:t>
      </w:r>
      <w:r w:rsidR="00736D1D" w:rsidRPr="00C3149F">
        <w:rPr>
          <w:rFonts w:ascii="Arial" w:hAnsi="Arial" w:cs="Arial"/>
        </w:rPr>
        <w:t>positive</w:t>
      </w:r>
      <w:r w:rsidRPr="00C3149F">
        <w:rPr>
          <w:rFonts w:ascii="Arial" w:hAnsi="Arial" w:cs="Arial"/>
        </w:rPr>
        <w:t xml:space="preserve"> cash position, for each year of the </w:t>
      </w:r>
      <w:r w:rsidR="00934C79" w:rsidRPr="00C3149F">
        <w:rPr>
          <w:rFonts w:ascii="Arial" w:hAnsi="Arial" w:cs="Arial"/>
        </w:rPr>
        <w:t xml:space="preserve">MTREF </w:t>
      </w:r>
      <w:r w:rsidRPr="00C3149F">
        <w:rPr>
          <w:rFonts w:ascii="Arial" w:hAnsi="Arial" w:cs="Arial"/>
        </w:rPr>
        <w:t>would generally be a minimum</w:t>
      </w:r>
      <w:r w:rsidR="00224BD1" w:rsidRPr="00C3149F">
        <w:rPr>
          <w:rFonts w:ascii="Arial" w:hAnsi="Arial" w:cs="Arial"/>
        </w:rPr>
        <w:t xml:space="preserve"> </w:t>
      </w:r>
      <w:r w:rsidRPr="00C3149F">
        <w:rPr>
          <w:rFonts w:ascii="Arial" w:hAnsi="Arial" w:cs="Arial"/>
        </w:rPr>
        <w:t>requirement, subject to the planned application of</w:t>
      </w:r>
      <w:r w:rsidR="00224BD1" w:rsidRPr="00C3149F">
        <w:rPr>
          <w:rFonts w:ascii="Arial" w:hAnsi="Arial" w:cs="Arial"/>
        </w:rPr>
        <w:t xml:space="preserve"> </w:t>
      </w:r>
      <w:r w:rsidRPr="00C3149F">
        <w:rPr>
          <w:rFonts w:ascii="Arial" w:hAnsi="Arial" w:cs="Arial"/>
        </w:rPr>
        <w:t>these funds such as cash-backing of reserves and working capital requirements</w:t>
      </w:r>
      <w:r w:rsidR="00736D1D" w:rsidRPr="00C3149F">
        <w:rPr>
          <w:rFonts w:ascii="Arial" w:hAnsi="Arial" w:cs="Arial"/>
        </w:rPr>
        <w:t>.</w:t>
      </w:r>
    </w:p>
    <w:p w:rsidR="003E1016" w:rsidRPr="00C3149F" w:rsidRDefault="003E1016" w:rsidP="0067457F">
      <w:pPr>
        <w:tabs>
          <w:tab w:val="left" w:pos="1306"/>
        </w:tabs>
        <w:rPr>
          <w:rFonts w:ascii="Arial" w:eastAsiaTheme="majorEastAsia" w:hAnsi="Arial" w:cs="Arial"/>
        </w:rPr>
      </w:pPr>
    </w:p>
    <w:p w:rsidR="00CB594D" w:rsidRPr="00C3149F" w:rsidRDefault="00CB594D" w:rsidP="00397C37">
      <w:pPr>
        <w:pStyle w:val="Heading2"/>
        <w:rPr>
          <w:rFonts w:ascii="Arial" w:hAnsi="Arial" w:cs="Arial"/>
          <w:color w:val="auto"/>
          <w:sz w:val="22"/>
          <w:szCs w:val="22"/>
        </w:rPr>
      </w:pPr>
      <w:bookmarkStart w:id="126" w:name="_Toc286034156"/>
      <w:bookmarkStart w:id="127" w:name="_Toc286034747"/>
      <w:bookmarkStart w:id="128" w:name="_Toc286041451"/>
      <w:bookmarkStart w:id="129" w:name="_Toc286041520"/>
      <w:bookmarkStart w:id="130" w:name="_Toc286117331"/>
      <w:bookmarkStart w:id="131" w:name="_Toc287342542"/>
      <w:bookmarkStart w:id="132" w:name="_Toc39316613"/>
      <w:r w:rsidRPr="00C3149F">
        <w:rPr>
          <w:rFonts w:ascii="Arial" w:hAnsi="Arial" w:cs="Arial"/>
          <w:color w:val="auto"/>
          <w:sz w:val="22"/>
          <w:szCs w:val="22"/>
        </w:rPr>
        <w:t>Legislation compliance status</w:t>
      </w:r>
      <w:bookmarkEnd w:id="126"/>
      <w:bookmarkEnd w:id="127"/>
      <w:bookmarkEnd w:id="128"/>
      <w:bookmarkEnd w:id="129"/>
      <w:bookmarkEnd w:id="130"/>
      <w:bookmarkEnd w:id="131"/>
      <w:bookmarkEnd w:id="132"/>
    </w:p>
    <w:p w:rsidR="007F1C14" w:rsidRPr="00C3149F" w:rsidRDefault="007F1C14" w:rsidP="00036626">
      <w:pPr>
        <w:spacing w:after="0" w:line="240" w:lineRule="auto"/>
        <w:jc w:val="both"/>
        <w:rPr>
          <w:rFonts w:ascii="Arial" w:eastAsiaTheme="majorEastAsia" w:hAnsi="Arial" w:cs="Arial"/>
          <w:b/>
          <w:bCs/>
        </w:rPr>
      </w:pPr>
    </w:p>
    <w:p w:rsidR="007F1C14" w:rsidRPr="00C3149F" w:rsidRDefault="007F1C14" w:rsidP="007F1C14">
      <w:pPr>
        <w:spacing w:after="0" w:line="240" w:lineRule="auto"/>
        <w:jc w:val="both"/>
        <w:rPr>
          <w:rFonts w:ascii="Arial" w:hAnsi="Arial" w:cs="Arial"/>
        </w:rPr>
      </w:pPr>
      <w:r w:rsidRPr="00C3149F">
        <w:rPr>
          <w:rFonts w:ascii="Arial" w:hAnsi="Arial" w:cs="Arial"/>
        </w:rPr>
        <w:t>Compliance with the MFMA implementation requirements have been substantially adhered to through the following activities:</w:t>
      </w:r>
    </w:p>
    <w:p w:rsidR="007F1C14" w:rsidRPr="00C3149F" w:rsidRDefault="007F1C14" w:rsidP="007F1C14">
      <w:pPr>
        <w:spacing w:after="0" w:line="240" w:lineRule="auto"/>
        <w:jc w:val="both"/>
        <w:rPr>
          <w:rFonts w:ascii="Arial" w:hAnsi="Arial" w:cs="Arial"/>
        </w:rPr>
      </w:pPr>
    </w:p>
    <w:p w:rsidR="007F1C14" w:rsidRPr="00C3149F" w:rsidRDefault="007F1C14" w:rsidP="00E50C0E">
      <w:pPr>
        <w:pStyle w:val="ListParagraph"/>
        <w:numPr>
          <w:ilvl w:val="3"/>
          <w:numId w:val="2"/>
        </w:numPr>
        <w:tabs>
          <w:tab w:val="clear" w:pos="2880"/>
        </w:tabs>
        <w:spacing w:after="0" w:line="240" w:lineRule="auto"/>
        <w:ind w:left="426"/>
        <w:jc w:val="both"/>
        <w:rPr>
          <w:rFonts w:ascii="Arial" w:hAnsi="Arial" w:cs="Arial"/>
        </w:rPr>
      </w:pPr>
      <w:r w:rsidRPr="00C3149F">
        <w:rPr>
          <w:rFonts w:ascii="Arial" w:hAnsi="Arial" w:cs="Arial"/>
        </w:rPr>
        <w:t>In year reporting</w:t>
      </w:r>
    </w:p>
    <w:p w:rsidR="007F1C14" w:rsidRPr="00C3149F" w:rsidRDefault="007F1C14" w:rsidP="007F1C14">
      <w:pPr>
        <w:spacing w:after="0" w:line="240" w:lineRule="auto"/>
        <w:ind w:left="426"/>
        <w:jc w:val="both"/>
        <w:rPr>
          <w:rFonts w:ascii="Arial" w:hAnsi="Arial" w:cs="Arial"/>
        </w:rPr>
      </w:pPr>
      <w:r w:rsidRPr="00C3149F">
        <w:rPr>
          <w:rFonts w:ascii="Arial" w:hAnsi="Arial" w:cs="Arial"/>
        </w:rPr>
        <w:t xml:space="preserve">Reporting to </w:t>
      </w:r>
      <w:r w:rsidR="00C17347" w:rsidRPr="00C3149F">
        <w:rPr>
          <w:rFonts w:ascii="Arial" w:hAnsi="Arial" w:cs="Arial"/>
        </w:rPr>
        <w:t xml:space="preserve">Provincial and </w:t>
      </w:r>
      <w:r w:rsidRPr="00C3149F">
        <w:rPr>
          <w:rFonts w:ascii="Arial" w:hAnsi="Arial" w:cs="Arial"/>
        </w:rPr>
        <w:t xml:space="preserve">National Treasury in electronic format was complied with on a monthly basis. </w:t>
      </w:r>
      <w:r w:rsidR="00C17347" w:rsidRPr="00C3149F">
        <w:rPr>
          <w:rFonts w:ascii="Arial" w:hAnsi="Arial" w:cs="Arial"/>
        </w:rPr>
        <w:t>Reporting is improving each and every year.</w:t>
      </w:r>
      <w:r w:rsidRPr="00C3149F">
        <w:rPr>
          <w:rFonts w:ascii="Arial" w:hAnsi="Arial" w:cs="Arial"/>
        </w:rPr>
        <w:t> </w:t>
      </w:r>
    </w:p>
    <w:p w:rsidR="007F1C14" w:rsidRPr="00C3149F" w:rsidRDefault="007F1C14" w:rsidP="007F1C14">
      <w:pPr>
        <w:spacing w:after="0" w:line="240" w:lineRule="auto"/>
        <w:jc w:val="both"/>
        <w:rPr>
          <w:rFonts w:ascii="Arial" w:hAnsi="Arial" w:cs="Arial"/>
        </w:rPr>
      </w:pPr>
    </w:p>
    <w:p w:rsidR="007F1C14" w:rsidRPr="00C3149F" w:rsidRDefault="007F1C14" w:rsidP="00E50C0E">
      <w:pPr>
        <w:pStyle w:val="ListParagraph"/>
        <w:numPr>
          <w:ilvl w:val="3"/>
          <w:numId w:val="2"/>
        </w:numPr>
        <w:tabs>
          <w:tab w:val="clear" w:pos="2880"/>
        </w:tabs>
        <w:spacing w:after="0" w:line="240" w:lineRule="auto"/>
        <w:ind w:left="426" w:hanging="426"/>
        <w:jc w:val="both"/>
        <w:rPr>
          <w:rFonts w:ascii="Arial" w:hAnsi="Arial" w:cs="Arial"/>
        </w:rPr>
      </w:pPr>
      <w:r w:rsidRPr="00C3149F">
        <w:rPr>
          <w:rFonts w:ascii="Arial" w:hAnsi="Arial" w:cs="Arial"/>
        </w:rPr>
        <w:t xml:space="preserve">Internship </w:t>
      </w:r>
      <w:proofErr w:type="spellStart"/>
      <w:r w:rsidRPr="00C3149F">
        <w:rPr>
          <w:rFonts w:ascii="Arial" w:hAnsi="Arial" w:cs="Arial"/>
        </w:rPr>
        <w:t>programme</w:t>
      </w:r>
      <w:proofErr w:type="spellEnd"/>
    </w:p>
    <w:p w:rsidR="007F1C14" w:rsidRPr="00C3149F" w:rsidRDefault="00C17347" w:rsidP="007F1C14">
      <w:pPr>
        <w:spacing w:after="0" w:line="240" w:lineRule="auto"/>
        <w:ind w:left="426"/>
        <w:jc w:val="both"/>
        <w:rPr>
          <w:rFonts w:ascii="Arial" w:hAnsi="Arial" w:cs="Arial"/>
        </w:rPr>
      </w:pPr>
      <w:r w:rsidRPr="00C3149F">
        <w:rPr>
          <w:rFonts w:ascii="Arial" w:hAnsi="Arial" w:cs="Arial"/>
        </w:rPr>
        <w:t>The municipality</w:t>
      </w:r>
      <w:r w:rsidR="007F1C14" w:rsidRPr="00C3149F">
        <w:rPr>
          <w:rFonts w:ascii="Arial" w:hAnsi="Arial" w:cs="Arial"/>
        </w:rPr>
        <w:t xml:space="preserve"> is participating in the Municipal Financial Management Internship </w:t>
      </w:r>
      <w:proofErr w:type="spellStart"/>
      <w:r w:rsidR="007F1C14" w:rsidRPr="00C3149F">
        <w:rPr>
          <w:rFonts w:ascii="Arial" w:hAnsi="Arial" w:cs="Arial"/>
        </w:rPr>
        <w:t>programme</w:t>
      </w:r>
      <w:proofErr w:type="spellEnd"/>
      <w:r w:rsidR="007F1C14" w:rsidRPr="00C3149F">
        <w:rPr>
          <w:rFonts w:ascii="Arial" w:hAnsi="Arial" w:cs="Arial"/>
        </w:rPr>
        <w:t xml:space="preserve"> and has employed five interns undergoing training in various divi</w:t>
      </w:r>
      <w:r w:rsidRPr="00C3149F">
        <w:rPr>
          <w:rFonts w:ascii="Arial" w:hAnsi="Arial" w:cs="Arial"/>
        </w:rPr>
        <w:t>sions within Budget and Treasury and Internal Audit.</w:t>
      </w:r>
    </w:p>
    <w:p w:rsidR="007F1C14" w:rsidRPr="00C3149F" w:rsidRDefault="007F1C14" w:rsidP="007F1C14">
      <w:pPr>
        <w:spacing w:after="0" w:line="240" w:lineRule="auto"/>
        <w:jc w:val="both"/>
        <w:rPr>
          <w:rFonts w:ascii="Arial" w:hAnsi="Arial" w:cs="Arial"/>
        </w:rPr>
      </w:pPr>
    </w:p>
    <w:p w:rsidR="007F1C14" w:rsidRPr="00C3149F" w:rsidRDefault="007F1C14" w:rsidP="00E50C0E">
      <w:pPr>
        <w:pStyle w:val="ListParagraph"/>
        <w:numPr>
          <w:ilvl w:val="3"/>
          <w:numId w:val="2"/>
        </w:numPr>
        <w:tabs>
          <w:tab w:val="clear" w:pos="2880"/>
        </w:tabs>
        <w:spacing w:after="0" w:line="240" w:lineRule="auto"/>
        <w:ind w:left="426" w:hanging="426"/>
        <w:jc w:val="both"/>
        <w:rPr>
          <w:rFonts w:ascii="Arial" w:hAnsi="Arial" w:cs="Arial"/>
        </w:rPr>
      </w:pPr>
      <w:r w:rsidRPr="00C3149F">
        <w:rPr>
          <w:rFonts w:ascii="Arial" w:hAnsi="Arial" w:cs="Arial"/>
        </w:rPr>
        <w:t>Budget and Treasury Office</w:t>
      </w:r>
    </w:p>
    <w:p w:rsidR="007F1C14" w:rsidRPr="00C3149F" w:rsidRDefault="007F1C14" w:rsidP="007F1C14">
      <w:pPr>
        <w:spacing w:after="0" w:line="240" w:lineRule="auto"/>
        <w:ind w:firstLine="426"/>
        <w:jc w:val="both"/>
        <w:rPr>
          <w:rFonts w:ascii="Arial" w:hAnsi="Arial" w:cs="Arial"/>
        </w:rPr>
      </w:pPr>
      <w:r w:rsidRPr="00C3149F">
        <w:rPr>
          <w:rFonts w:ascii="Arial" w:hAnsi="Arial" w:cs="Arial"/>
        </w:rPr>
        <w:t>The Budget and Treasury Office has been established in accordance with the MFMA.</w:t>
      </w:r>
    </w:p>
    <w:p w:rsidR="007F1C14" w:rsidRPr="00C3149F" w:rsidRDefault="007F1C14" w:rsidP="007F1C14">
      <w:pPr>
        <w:spacing w:after="0" w:line="240" w:lineRule="auto"/>
        <w:jc w:val="both"/>
        <w:rPr>
          <w:rFonts w:ascii="Arial" w:hAnsi="Arial" w:cs="Arial"/>
        </w:rPr>
      </w:pPr>
    </w:p>
    <w:p w:rsidR="007F1C14" w:rsidRPr="00C3149F" w:rsidRDefault="007F1C14" w:rsidP="00E50C0E">
      <w:pPr>
        <w:pStyle w:val="ListParagraph"/>
        <w:numPr>
          <w:ilvl w:val="3"/>
          <w:numId w:val="2"/>
        </w:numPr>
        <w:tabs>
          <w:tab w:val="clear" w:pos="2880"/>
        </w:tabs>
        <w:spacing w:after="0" w:line="240" w:lineRule="auto"/>
        <w:ind w:left="426" w:hanging="426"/>
        <w:jc w:val="both"/>
        <w:rPr>
          <w:rFonts w:ascii="Arial" w:hAnsi="Arial" w:cs="Arial"/>
        </w:rPr>
      </w:pPr>
      <w:r w:rsidRPr="00C3149F">
        <w:rPr>
          <w:rFonts w:ascii="Arial" w:hAnsi="Arial" w:cs="Arial"/>
        </w:rPr>
        <w:t>Audit Committee</w:t>
      </w:r>
    </w:p>
    <w:p w:rsidR="007F1C14" w:rsidRPr="00C3149F" w:rsidRDefault="007F1C14" w:rsidP="007F1C14">
      <w:pPr>
        <w:spacing w:after="0" w:line="240" w:lineRule="auto"/>
        <w:ind w:firstLine="426"/>
        <w:jc w:val="both"/>
        <w:rPr>
          <w:rFonts w:ascii="Arial" w:hAnsi="Arial" w:cs="Arial"/>
        </w:rPr>
      </w:pPr>
      <w:r w:rsidRPr="00C3149F">
        <w:rPr>
          <w:rFonts w:ascii="Arial" w:hAnsi="Arial" w:cs="Arial"/>
        </w:rPr>
        <w:t>An Audit Committee</w:t>
      </w:r>
      <w:r w:rsidR="00C17347" w:rsidRPr="00C3149F">
        <w:rPr>
          <w:rFonts w:ascii="Arial" w:hAnsi="Arial" w:cs="Arial"/>
        </w:rPr>
        <w:t xml:space="preserve"> and performance audit committee</w:t>
      </w:r>
      <w:r w:rsidRPr="00C3149F">
        <w:rPr>
          <w:rFonts w:ascii="Arial" w:hAnsi="Arial" w:cs="Arial"/>
        </w:rPr>
        <w:t xml:space="preserve"> has been established and is fully functional.</w:t>
      </w:r>
    </w:p>
    <w:p w:rsidR="007F1C14" w:rsidRPr="00C3149F" w:rsidRDefault="007F1C14" w:rsidP="007F1C14">
      <w:pPr>
        <w:spacing w:after="0" w:line="240" w:lineRule="auto"/>
        <w:jc w:val="both"/>
        <w:rPr>
          <w:rFonts w:ascii="Arial" w:hAnsi="Arial" w:cs="Arial"/>
        </w:rPr>
      </w:pPr>
    </w:p>
    <w:p w:rsidR="007F1C14" w:rsidRPr="00C3149F" w:rsidRDefault="007F1C14" w:rsidP="00E50C0E">
      <w:pPr>
        <w:pStyle w:val="ListParagraph"/>
        <w:numPr>
          <w:ilvl w:val="3"/>
          <w:numId w:val="2"/>
        </w:numPr>
        <w:tabs>
          <w:tab w:val="clear" w:pos="2880"/>
        </w:tabs>
        <w:spacing w:after="0" w:line="240" w:lineRule="auto"/>
        <w:ind w:left="426" w:hanging="426"/>
        <w:jc w:val="both"/>
        <w:rPr>
          <w:rFonts w:ascii="Arial" w:hAnsi="Arial" w:cs="Arial"/>
        </w:rPr>
      </w:pPr>
      <w:r w:rsidRPr="00C3149F">
        <w:rPr>
          <w:rFonts w:ascii="Arial" w:hAnsi="Arial" w:cs="Arial"/>
        </w:rPr>
        <w:t>Service Delivery and Implementation Plan</w:t>
      </w:r>
    </w:p>
    <w:p w:rsidR="007F1C14" w:rsidRPr="00C3149F" w:rsidRDefault="007F1C14" w:rsidP="007F1C14">
      <w:pPr>
        <w:spacing w:after="0" w:line="240" w:lineRule="auto"/>
        <w:ind w:left="426"/>
        <w:jc w:val="both"/>
        <w:rPr>
          <w:rFonts w:ascii="Arial" w:hAnsi="Arial" w:cs="Arial"/>
        </w:rPr>
      </w:pPr>
      <w:r w:rsidRPr="00C3149F">
        <w:rPr>
          <w:rFonts w:ascii="Arial" w:hAnsi="Arial" w:cs="Arial"/>
        </w:rPr>
        <w:t xml:space="preserve">The detail SDBIP document is at a draft stage and will be </w:t>
      </w:r>
      <w:proofErr w:type="spellStart"/>
      <w:r w:rsidRPr="00C3149F">
        <w:rPr>
          <w:rFonts w:ascii="Arial" w:hAnsi="Arial" w:cs="Arial"/>
        </w:rPr>
        <w:t>finalised</w:t>
      </w:r>
      <w:proofErr w:type="spellEnd"/>
      <w:r w:rsidRPr="00C3149F">
        <w:rPr>
          <w:rFonts w:ascii="Arial" w:hAnsi="Arial" w:cs="Arial"/>
        </w:rPr>
        <w:t xml:space="preserve"> after </w:t>
      </w:r>
      <w:r w:rsidR="00C17347" w:rsidRPr="00C3149F">
        <w:rPr>
          <w:rFonts w:ascii="Arial" w:hAnsi="Arial" w:cs="Arial"/>
        </w:rPr>
        <w:t>approval of the IDP and budget, and will be signed by the mayor thereafter.</w:t>
      </w:r>
    </w:p>
    <w:p w:rsidR="00732554" w:rsidRPr="00C3149F" w:rsidRDefault="00732554" w:rsidP="00732554">
      <w:pPr>
        <w:spacing w:after="0" w:line="240" w:lineRule="auto"/>
        <w:jc w:val="both"/>
        <w:rPr>
          <w:rFonts w:ascii="Arial" w:hAnsi="Arial" w:cs="Arial"/>
        </w:rPr>
      </w:pPr>
    </w:p>
    <w:p w:rsidR="00732554" w:rsidRPr="00C3149F" w:rsidRDefault="00732554" w:rsidP="00E50C0E">
      <w:pPr>
        <w:pStyle w:val="ListParagraph"/>
        <w:numPr>
          <w:ilvl w:val="3"/>
          <w:numId w:val="2"/>
        </w:numPr>
        <w:tabs>
          <w:tab w:val="clear" w:pos="2880"/>
        </w:tabs>
        <w:spacing w:after="0" w:line="240" w:lineRule="auto"/>
        <w:ind w:left="426"/>
        <w:jc w:val="both"/>
        <w:rPr>
          <w:rFonts w:ascii="Arial" w:hAnsi="Arial" w:cs="Arial"/>
        </w:rPr>
      </w:pPr>
      <w:r w:rsidRPr="00C3149F">
        <w:rPr>
          <w:rFonts w:ascii="Arial" w:hAnsi="Arial" w:cs="Arial"/>
        </w:rPr>
        <w:t>Annual Report</w:t>
      </w:r>
    </w:p>
    <w:p w:rsidR="007F1C14" w:rsidRPr="00C3149F" w:rsidRDefault="00732554" w:rsidP="00C17347">
      <w:pPr>
        <w:spacing w:after="0" w:line="240" w:lineRule="auto"/>
        <w:ind w:left="426"/>
        <w:jc w:val="both"/>
        <w:rPr>
          <w:rFonts w:ascii="Arial" w:hAnsi="Arial" w:cs="Arial"/>
        </w:rPr>
      </w:pPr>
      <w:r w:rsidRPr="00C3149F">
        <w:rPr>
          <w:rFonts w:ascii="Arial" w:hAnsi="Arial" w:cs="Arial"/>
        </w:rPr>
        <w:t>Annual report is compiled in terms of the MFMA and</w:t>
      </w:r>
      <w:r w:rsidR="00C17347" w:rsidRPr="00C3149F">
        <w:rPr>
          <w:rFonts w:ascii="Arial" w:hAnsi="Arial" w:cs="Arial"/>
        </w:rPr>
        <w:t xml:space="preserve"> National Treasury guidelines.</w:t>
      </w:r>
    </w:p>
    <w:p w:rsidR="007F1C14" w:rsidRPr="00C3149F" w:rsidRDefault="007F1C14" w:rsidP="007F1C14">
      <w:pPr>
        <w:spacing w:after="0" w:line="240" w:lineRule="auto"/>
        <w:jc w:val="both"/>
        <w:rPr>
          <w:rFonts w:ascii="Arial" w:hAnsi="Arial" w:cs="Arial"/>
        </w:rPr>
      </w:pPr>
    </w:p>
    <w:p w:rsidR="007F1C14" w:rsidRPr="00C3149F" w:rsidRDefault="007F1C14" w:rsidP="00E50C0E">
      <w:pPr>
        <w:pStyle w:val="ListParagraph"/>
        <w:numPr>
          <w:ilvl w:val="0"/>
          <w:numId w:val="3"/>
        </w:numPr>
        <w:spacing w:after="0" w:line="240" w:lineRule="auto"/>
        <w:ind w:left="426" w:hanging="426"/>
        <w:jc w:val="both"/>
        <w:rPr>
          <w:rFonts w:ascii="Arial" w:hAnsi="Arial" w:cs="Arial"/>
        </w:rPr>
      </w:pPr>
      <w:r w:rsidRPr="00C3149F">
        <w:rPr>
          <w:rFonts w:ascii="Arial" w:hAnsi="Arial" w:cs="Arial"/>
        </w:rPr>
        <w:t>Policies</w:t>
      </w:r>
    </w:p>
    <w:p w:rsidR="003E1016" w:rsidRPr="00044FDD" w:rsidRDefault="00D2377A" w:rsidP="00044FDD">
      <w:pPr>
        <w:spacing w:after="0" w:line="240" w:lineRule="auto"/>
        <w:ind w:left="426"/>
        <w:jc w:val="both"/>
        <w:rPr>
          <w:rFonts w:ascii="Arial" w:hAnsi="Arial" w:cs="Arial"/>
        </w:rPr>
      </w:pPr>
      <w:r w:rsidRPr="00C3149F">
        <w:rPr>
          <w:rFonts w:ascii="Arial" w:hAnsi="Arial" w:cs="Arial"/>
        </w:rPr>
        <w:t xml:space="preserve">The municipality is currently reviewing all its policies and a workshop will be conducted for all councilors and employees before </w:t>
      </w:r>
      <w:r w:rsidR="00C17347" w:rsidRPr="00C3149F">
        <w:rPr>
          <w:rFonts w:ascii="Arial" w:hAnsi="Arial" w:cs="Arial"/>
        </w:rPr>
        <w:t>submission to council for adoption.</w:t>
      </w:r>
    </w:p>
    <w:p w:rsidR="00036626" w:rsidRPr="00C3149F" w:rsidRDefault="00036626" w:rsidP="00036626">
      <w:pPr>
        <w:spacing w:after="0" w:line="240" w:lineRule="auto"/>
        <w:jc w:val="both"/>
        <w:rPr>
          <w:rFonts w:ascii="Arial" w:eastAsiaTheme="majorEastAsia" w:hAnsi="Arial" w:cs="Arial"/>
          <w:b/>
          <w:bCs/>
        </w:rPr>
      </w:pPr>
    </w:p>
    <w:p w:rsidR="00CB594D" w:rsidRPr="00C3149F" w:rsidRDefault="00CB594D" w:rsidP="00397C37">
      <w:pPr>
        <w:pStyle w:val="Heading2"/>
        <w:rPr>
          <w:rFonts w:ascii="Arial" w:hAnsi="Arial" w:cs="Arial"/>
          <w:color w:val="auto"/>
          <w:sz w:val="22"/>
          <w:szCs w:val="22"/>
        </w:rPr>
      </w:pPr>
      <w:bookmarkStart w:id="133" w:name="_Toc286034158"/>
      <w:bookmarkStart w:id="134" w:name="_Toc286034749"/>
      <w:bookmarkStart w:id="135" w:name="_Toc286041453"/>
      <w:bookmarkStart w:id="136" w:name="_Toc286041522"/>
      <w:bookmarkStart w:id="137" w:name="_Toc286117333"/>
      <w:bookmarkStart w:id="138" w:name="_Toc287342544"/>
      <w:bookmarkStart w:id="139" w:name="_Toc39316614"/>
      <w:r w:rsidRPr="00C3149F">
        <w:rPr>
          <w:rFonts w:ascii="Arial" w:hAnsi="Arial" w:cs="Arial"/>
          <w:color w:val="auto"/>
          <w:sz w:val="22"/>
          <w:szCs w:val="22"/>
        </w:rPr>
        <w:t>Municipal manager’s quality certificate</w:t>
      </w:r>
      <w:bookmarkEnd w:id="133"/>
      <w:bookmarkEnd w:id="134"/>
      <w:bookmarkEnd w:id="135"/>
      <w:bookmarkEnd w:id="136"/>
      <w:bookmarkEnd w:id="137"/>
      <w:bookmarkEnd w:id="138"/>
      <w:bookmarkEnd w:id="139"/>
    </w:p>
    <w:p w:rsidR="00670A9E" w:rsidRPr="00C3149F" w:rsidRDefault="00670A9E" w:rsidP="00670A9E">
      <w:pPr>
        <w:rPr>
          <w:rFonts w:ascii="Arial" w:hAnsi="Arial" w:cs="Arial"/>
        </w:rPr>
      </w:pPr>
    </w:p>
    <w:p w:rsidR="00670A9E" w:rsidRPr="00C3149F" w:rsidRDefault="00670A9E" w:rsidP="00670A9E">
      <w:pPr>
        <w:jc w:val="both"/>
        <w:rPr>
          <w:rFonts w:ascii="Arial" w:hAnsi="Arial" w:cs="Arial"/>
        </w:rPr>
      </w:pPr>
      <w:r w:rsidRPr="00C3149F">
        <w:rPr>
          <w:rFonts w:ascii="Arial" w:hAnsi="Arial" w:cs="Arial"/>
        </w:rPr>
        <w:t xml:space="preserve">I </w:t>
      </w:r>
      <w:r w:rsidR="007D78A7" w:rsidRPr="007D78A7">
        <w:rPr>
          <w:rFonts w:ascii="Arial" w:hAnsi="Arial" w:cs="Arial"/>
          <w:b/>
          <w:u w:val="single"/>
        </w:rPr>
        <w:t>Mkhululi Nako</w:t>
      </w:r>
      <w:r w:rsidRPr="00C3149F">
        <w:rPr>
          <w:rFonts w:ascii="Arial" w:hAnsi="Arial" w:cs="Arial"/>
        </w:rPr>
        <w:t xml:space="preserve">, municipal manager of </w:t>
      </w:r>
      <w:r w:rsidR="00D2377A" w:rsidRPr="00C3149F">
        <w:rPr>
          <w:rFonts w:ascii="Arial" w:hAnsi="Arial" w:cs="Arial"/>
        </w:rPr>
        <w:t xml:space="preserve">Mbhashe Local Municipality </w:t>
      </w:r>
      <w:r w:rsidRPr="00C3149F">
        <w:rPr>
          <w:rFonts w:ascii="Arial" w:hAnsi="Arial" w:cs="Arial"/>
        </w:rPr>
        <w:t xml:space="preserve">hereby certify that the annual budget and supporting documentation have been prepared in accordance with the Municipal Finance Management Act and the regulations made under the Act, and that the annual budget and supporting documents are consistent with the Integrated Development Plan of the municipality. </w:t>
      </w:r>
    </w:p>
    <w:p w:rsidR="00670A9E" w:rsidRPr="00C3149F" w:rsidRDefault="00670A9E" w:rsidP="00670A9E">
      <w:pPr>
        <w:rPr>
          <w:rFonts w:ascii="Arial" w:hAnsi="Arial" w:cs="Arial"/>
        </w:rPr>
      </w:pPr>
    </w:p>
    <w:p w:rsidR="00670A9E" w:rsidRPr="00C3149F" w:rsidRDefault="00044FDD" w:rsidP="00670A9E">
      <w:pPr>
        <w:rPr>
          <w:rFonts w:ascii="Arial" w:hAnsi="Arial" w:cs="Arial"/>
        </w:rPr>
      </w:pPr>
      <w:r>
        <w:rPr>
          <w:rFonts w:ascii="Arial" w:hAnsi="Arial" w:cs="Arial"/>
        </w:rPr>
        <w:t xml:space="preserve">Print Name: </w:t>
      </w:r>
      <w:r w:rsidR="00670A9E" w:rsidRPr="00C3149F">
        <w:rPr>
          <w:rFonts w:ascii="Arial" w:hAnsi="Arial" w:cs="Arial"/>
        </w:rPr>
        <w:t>_____________</w:t>
      </w:r>
      <w:r>
        <w:rPr>
          <w:rFonts w:ascii="Arial" w:hAnsi="Arial" w:cs="Arial"/>
        </w:rPr>
        <w:t>______________________</w:t>
      </w:r>
    </w:p>
    <w:p w:rsidR="00670A9E" w:rsidRPr="00C3149F" w:rsidRDefault="00670A9E" w:rsidP="00670A9E">
      <w:pPr>
        <w:rPr>
          <w:rFonts w:ascii="Arial" w:hAnsi="Arial" w:cs="Arial"/>
        </w:rPr>
      </w:pPr>
      <w:r w:rsidRPr="00C3149F">
        <w:rPr>
          <w:rFonts w:ascii="Arial" w:hAnsi="Arial" w:cs="Arial"/>
        </w:rPr>
        <w:t xml:space="preserve">Municipal manager of </w:t>
      </w:r>
      <w:r w:rsidR="00D2377A" w:rsidRPr="00C3149F">
        <w:rPr>
          <w:rFonts w:ascii="Arial" w:hAnsi="Arial" w:cs="Arial"/>
        </w:rPr>
        <w:t>Mbhashe Local Municipality (EC121)</w:t>
      </w:r>
    </w:p>
    <w:p w:rsidR="00670A9E" w:rsidRPr="00C3149F" w:rsidRDefault="00044FDD" w:rsidP="00670A9E">
      <w:pPr>
        <w:rPr>
          <w:rFonts w:ascii="Arial" w:hAnsi="Arial" w:cs="Arial"/>
        </w:rPr>
      </w:pPr>
      <w:r>
        <w:rPr>
          <w:rFonts w:ascii="Arial" w:hAnsi="Arial" w:cs="Arial"/>
        </w:rPr>
        <w:t xml:space="preserve">Signature: </w:t>
      </w:r>
      <w:r w:rsidR="00670A9E" w:rsidRPr="00C3149F">
        <w:rPr>
          <w:rFonts w:ascii="Arial" w:hAnsi="Arial" w:cs="Arial"/>
        </w:rPr>
        <w:t>______________</w:t>
      </w:r>
      <w:r>
        <w:rPr>
          <w:rFonts w:ascii="Arial" w:hAnsi="Arial" w:cs="Arial"/>
        </w:rPr>
        <w:t>_______________</w:t>
      </w:r>
    </w:p>
    <w:p w:rsidR="00670A9E" w:rsidRPr="00C3149F" w:rsidRDefault="00044FDD" w:rsidP="00670A9E">
      <w:pPr>
        <w:rPr>
          <w:rFonts w:ascii="Arial" w:hAnsi="Arial" w:cs="Arial"/>
        </w:rPr>
      </w:pPr>
      <w:r>
        <w:rPr>
          <w:rFonts w:ascii="Arial" w:hAnsi="Arial" w:cs="Arial"/>
        </w:rPr>
        <w:t xml:space="preserve">Date: </w:t>
      </w:r>
      <w:r w:rsidR="00670A9E" w:rsidRPr="00C3149F">
        <w:rPr>
          <w:rFonts w:ascii="Arial" w:hAnsi="Arial" w:cs="Arial"/>
        </w:rPr>
        <w:t>_____________________________</w:t>
      </w:r>
    </w:p>
    <w:p w:rsidR="00182797" w:rsidRPr="00C3149F" w:rsidRDefault="00182797" w:rsidP="00670A9E">
      <w:pPr>
        <w:rPr>
          <w:rFonts w:ascii="Arial" w:hAnsi="Arial" w:cs="Arial"/>
        </w:rPr>
      </w:pPr>
    </w:p>
    <w:p w:rsidR="00182797" w:rsidRPr="00C3149F" w:rsidRDefault="00182797" w:rsidP="00670A9E">
      <w:pPr>
        <w:rPr>
          <w:rFonts w:ascii="Arial" w:hAnsi="Arial" w:cs="Arial"/>
        </w:rPr>
      </w:pPr>
    </w:p>
    <w:p w:rsidR="00182797" w:rsidRPr="00C3149F" w:rsidRDefault="00182797" w:rsidP="00670A9E">
      <w:pPr>
        <w:rPr>
          <w:rFonts w:ascii="Arial" w:hAnsi="Arial" w:cs="Arial"/>
        </w:rPr>
      </w:pPr>
    </w:p>
    <w:sectPr w:rsidR="00182797" w:rsidRPr="00C3149F" w:rsidSect="000A48B3">
      <w:footerReference w:type="default" r:id="rId23"/>
      <w:pgSz w:w="12240" w:h="15840"/>
      <w:pgMar w:top="1440" w:right="1440" w:bottom="720" w:left="1440"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233" w:rsidRDefault="00C04233" w:rsidP="00AC0578">
      <w:pPr>
        <w:spacing w:after="0" w:line="240" w:lineRule="auto"/>
      </w:pPr>
      <w:r>
        <w:separator/>
      </w:r>
    </w:p>
  </w:endnote>
  <w:endnote w:type="continuationSeparator" w:id="0">
    <w:p w:rsidR="00C04233" w:rsidRDefault="00C04233" w:rsidP="00AC0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05D" w:rsidRDefault="00D6205D">
    <w:pPr>
      <w:pStyle w:val="Footer"/>
      <w:jc w:val="right"/>
    </w:pPr>
  </w:p>
  <w:p w:rsidR="00D6205D" w:rsidRDefault="00D620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664639"/>
      <w:docPartObj>
        <w:docPartGallery w:val="Page Numbers (Bottom of Page)"/>
        <w:docPartUnique/>
      </w:docPartObj>
    </w:sdtPr>
    <w:sdtEndPr>
      <w:rPr>
        <w:b/>
        <w:noProof/>
      </w:rPr>
    </w:sdtEndPr>
    <w:sdtContent>
      <w:p w:rsidR="00D6205D" w:rsidRPr="000A48B3" w:rsidRDefault="00D6205D">
        <w:pPr>
          <w:pStyle w:val="Footer"/>
          <w:jc w:val="right"/>
          <w:rPr>
            <w:b/>
          </w:rPr>
        </w:pPr>
        <w:r w:rsidRPr="000A48B3">
          <w:rPr>
            <w:b/>
          </w:rPr>
          <w:fldChar w:fldCharType="begin"/>
        </w:r>
        <w:r w:rsidRPr="000A48B3">
          <w:rPr>
            <w:b/>
          </w:rPr>
          <w:instrText xml:space="preserve"> PAGE   \* MERGEFORMAT </w:instrText>
        </w:r>
        <w:r w:rsidRPr="000A48B3">
          <w:rPr>
            <w:b/>
          </w:rPr>
          <w:fldChar w:fldCharType="separate"/>
        </w:r>
        <w:r w:rsidR="009F2E6D">
          <w:rPr>
            <w:b/>
            <w:noProof/>
          </w:rPr>
          <w:t>19</w:t>
        </w:r>
        <w:r w:rsidRPr="000A48B3">
          <w:rPr>
            <w:b/>
            <w:noProof/>
          </w:rPr>
          <w:fldChar w:fldCharType="end"/>
        </w:r>
      </w:p>
    </w:sdtContent>
  </w:sdt>
  <w:p w:rsidR="00D6205D" w:rsidRDefault="00D62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233" w:rsidRDefault="00C04233" w:rsidP="00AC0578">
      <w:pPr>
        <w:spacing w:after="0" w:line="240" w:lineRule="auto"/>
      </w:pPr>
      <w:r>
        <w:separator/>
      </w:r>
    </w:p>
  </w:footnote>
  <w:footnote w:type="continuationSeparator" w:id="0">
    <w:p w:rsidR="00C04233" w:rsidRDefault="00C04233" w:rsidP="00AC05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05D" w:rsidRPr="00466DF9" w:rsidRDefault="00D6205D">
    <w:pPr>
      <w:pStyle w:val="Header"/>
      <w:rPr>
        <w:rFonts w:ascii="Arial" w:hAnsi="Arial" w:cs="Arial"/>
        <w:sz w:val="18"/>
        <w:u w:val="none"/>
      </w:rPr>
    </w:pPr>
    <w:r w:rsidRPr="00466DF9">
      <w:rPr>
        <w:rFonts w:ascii="Arial" w:hAnsi="Arial" w:cs="Arial"/>
        <w:sz w:val="18"/>
        <w:u w:val="none"/>
      </w:rPr>
      <w:t>Mbhashe Local Municipality</w:t>
    </w:r>
    <w:r w:rsidRPr="00466DF9">
      <w:rPr>
        <w:rFonts w:ascii="Arial" w:hAnsi="Arial" w:cs="Arial"/>
        <w:sz w:val="18"/>
        <w:u w:val="none"/>
      </w:rPr>
      <w:tab/>
      <w:t xml:space="preserve">                                                                      </w:t>
    </w:r>
    <w:r>
      <w:rPr>
        <w:rFonts w:ascii="Arial" w:hAnsi="Arial" w:cs="Arial"/>
        <w:sz w:val="18"/>
        <w:u w:val="none"/>
      </w:rPr>
      <w:t>2020/21 Final</w:t>
    </w:r>
    <w:r w:rsidRPr="00466DF9">
      <w:rPr>
        <w:rFonts w:ascii="Arial" w:hAnsi="Arial" w:cs="Arial"/>
        <w:sz w:val="18"/>
        <w:u w:val="none"/>
      </w:rPr>
      <w:t xml:space="preserve"> Budget (</w:t>
    </w:r>
    <w:r>
      <w:rPr>
        <w:rFonts w:ascii="Arial" w:hAnsi="Arial" w:cs="Arial"/>
        <w:sz w:val="18"/>
        <w:u w:val="none"/>
      </w:rPr>
      <w:t xml:space="preserve">May </w:t>
    </w:r>
    <w:r w:rsidRPr="00466DF9">
      <w:rPr>
        <w:rFonts w:ascii="Arial" w:hAnsi="Arial" w:cs="Arial"/>
        <w:sz w:val="18"/>
        <w:u w:val="none"/>
      </w:rPr>
      <w:t>2020)</w:t>
    </w:r>
  </w:p>
  <w:p w:rsidR="00D6205D" w:rsidRDefault="00D620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8"/>
    <w:multiLevelType w:val="singleLevel"/>
    <w:tmpl w:val="00000008"/>
    <w:name w:val="WW8Num8"/>
    <w:lvl w:ilvl="0">
      <w:start w:val="1"/>
      <w:numFmt w:val="decimal"/>
      <w:lvlText w:val="%1."/>
      <w:lvlJc w:val="left"/>
      <w:pPr>
        <w:tabs>
          <w:tab w:val="num" w:pos="1080"/>
        </w:tabs>
        <w:ind w:left="1080" w:hanging="360"/>
      </w:pPr>
    </w:lvl>
  </w:abstractNum>
  <w:abstractNum w:abstractNumId="2" w15:restartNumberingAfterBreak="0">
    <w:nsid w:val="0000000D"/>
    <w:multiLevelType w:val="multilevel"/>
    <w:tmpl w:val="0000000D"/>
    <w:name w:val="WW8Num14"/>
    <w:lvl w:ilvl="0">
      <w:start w:val="1"/>
      <w:numFmt w:val="decimal"/>
      <w:lvlText w:val="%1."/>
      <w:lvlJc w:val="left"/>
      <w:pPr>
        <w:tabs>
          <w:tab w:val="num" w:pos="1080"/>
        </w:tabs>
        <w:ind w:left="1080" w:hanging="360"/>
      </w:p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2"/>
    <w:multiLevelType w:val="singleLevel"/>
    <w:tmpl w:val="00000012"/>
    <w:name w:val="WW8Num19"/>
    <w:lvl w:ilvl="0">
      <w:start w:val="1"/>
      <w:numFmt w:val="bullet"/>
      <w:lvlText w:val=""/>
      <w:lvlJc w:val="left"/>
      <w:pPr>
        <w:tabs>
          <w:tab w:val="num" w:pos="360"/>
        </w:tabs>
        <w:ind w:left="360" w:hanging="360"/>
      </w:pPr>
      <w:rPr>
        <w:rFonts w:ascii="Wingdings" w:hAnsi="Wingdings" w:cs="Wingdings"/>
      </w:rPr>
    </w:lvl>
  </w:abstractNum>
  <w:abstractNum w:abstractNumId="4" w15:restartNumberingAfterBreak="0">
    <w:nsid w:val="00000019"/>
    <w:multiLevelType w:val="singleLevel"/>
    <w:tmpl w:val="00000019"/>
    <w:name w:val="WW8Num27"/>
    <w:lvl w:ilvl="0">
      <w:start w:val="1"/>
      <w:numFmt w:val="bullet"/>
      <w:lvlText w:val=""/>
      <w:lvlJc w:val="left"/>
      <w:pPr>
        <w:tabs>
          <w:tab w:val="num" w:pos="360"/>
        </w:tabs>
        <w:ind w:left="360" w:hanging="360"/>
      </w:pPr>
      <w:rPr>
        <w:rFonts w:ascii="Wingdings" w:hAnsi="Wingdings" w:cs="Wingdings"/>
      </w:rPr>
    </w:lvl>
  </w:abstractNum>
  <w:abstractNum w:abstractNumId="5" w15:restartNumberingAfterBreak="0">
    <w:nsid w:val="00B419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34060FD"/>
    <w:multiLevelType w:val="hybridMultilevel"/>
    <w:tmpl w:val="29843B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9774E0"/>
    <w:multiLevelType w:val="hybridMultilevel"/>
    <w:tmpl w:val="F5C6520C"/>
    <w:lvl w:ilvl="0" w:tplc="A768D6FC">
      <w:start w:val="1"/>
      <w:numFmt w:val="bullet"/>
      <w:lvlText w:val="•"/>
      <w:lvlJc w:val="left"/>
      <w:pPr>
        <w:tabs>
          <w:tab w:val="num" w:pos="720"/>
        </w:tabs>
        <w:ind w:left="720" w:hanging="360"/>
      </w:pPr>
      <w:rPr>
        <w:rFonts w:ascii="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5D1CB5"/>
    <w:multiLevelType w:val="hybridMultilevel"/>
    <w:tmpl w:val="97A07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5C45C23"/>
    <w:multiLevelType w:val="hybridMultilevel"/>
    <w:tmpl w:val="4798F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6D13D05"/>
    <w:multiLevelType w:val="hybridMultilevel"/>
    <w:tmpl w:val="4798F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B1306E8"/>
    <w:multiLevelType w:val="hybridMultilevel"/>
    <w:tmpl w:val="1FDA367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15:restartNumberingAfterBreak="0">
    <w:nsid w:val="11797151"/>
    <w:multiLevelType w:val="hybridMultilevel"/>
    <w:tmpl w:val="22AA27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2FE3EEA"/>
    <w:multiLevelType w:val="hybridMultilevel"/>
    <w:tmpl w:val="927AE86C"/>
    <w:lvl w:ilvl="0" w:tplc="1C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0B78AA"/>
    <w:multiLevelType w:val="hybridMultilevel"/>
    <w:tmpl w:val="ABD6D05A"/>
    <w:lvl w:ilvl="0" w:tplc="1C090001">
      <w:start w:val="1"/>
      <w:numFmt w:val="bullet"/>
      <w:lvlText w:val=""/>
      <w:lvlJc w:val="left"/>
      <w:pPr>
        <w:tabs>
          <w:tab w:val="num" w:pos="720"/>
        </w:tabs>
        <w:ind w:left="720" w:hanging="360"/>
      </w:pPr>
      <w:rPr>
        <w:rFonts w:ascii="Symbol" w:hAnsi="Symbol" w:hint="default"/>
      </w:rPr>
    </w:lvl>
    <w:lvl w:ilvl="1" w:tplc="03D68976">
      <w:start w:val="2044"/>
      <w:numFmt w:val="bullet"/>
      <w:lvlText w:val="–"/>
      <w:lvlJc w:val="left"/>
      <w:pPr>
        <w:tabs>
          <w:tab w:val="num" w:pos="1440"/>
        </w:tabs>
        <w:ind w:left="1440" w:hanging="360"/>
      </w:pPr>
      <w:rPr>
        <w:rFonts w:ascii="Times New Roman" w:hAnsi="Times New Roman" w:hint="default"/>
      </w:rPr>
    </w:lvl>
    <w:lvl w:ilvl="2" w:tplc="F6885C00" w:tentative="1">
      <w:start w:val="1"/>
      <w:numFmt w:val="bullet"/>
      <w:lvlText w:val="•"/>
      <w:lvlJc w:val="left"/>
      <w:pPr>
        <w:tabs>
          <w:tab w:val="num" w:pos="2160"/>
        </w:tabs>
        <w:ind w:left="2160" w:hanging="360"/>
      </w:pPr>
      <w:rPr>
        <w:rFonts w:ascii="Times New Roman" w:hAnsi="Times New Roman" w:hint="default"/>
      </w:rPr>
    </w:lvl>
    <w:lvl w:ilvl="3" w:tplc="F0301610" w:tentative="1">
      <w:start w:val="1"/>
      <w:numFmt w:val="bullet"/>
      <w:lvlText w:val="•"/>
      <w:lvlJc w:val="left"/>
      <w:pPr>
        <w:tabs>
          <w:tab w:val="num" w:pos="2880"/>
        </w:tabs>
        <w:ind w:left="2880" w:hanging="360"/>
      </w:pPr>
      <w:rPr>
        <w:rFonts w:ascii="Times New Roman" w:hAnsi="Times New Roman" w:hint="default"/>
      </w:rPr>
    </w:lvl>
    <w:lvl w:ilvl="4" w:tplc="BBEE1AAC" w:tentative="1">
      <w:start w:val="1"/>
      <w:numFmt w:val="bullet"/>
      <w:lvlText w:val="•"/>
      <w:lvlJc w:val="left"/>
      <w:pPr>
        <w:tabs>
          <w:tab w:val="num" w:pos="3600"/>
        </w:tabs>
        <w:ind w:left="3600" w:hanging="360"/>
      </w:pPr>
      <w:rPr>
        <w:rFonts w:ascii="Times New Roman" w:hAnsi="Times New Roman" w:hint="default"/>
      </w:rPr>
    </w:lvl>
    <w:lvl w:ilvl="5" w:tplc="904E971E" w:tentative="1">
      <w:start w:val="1"/>
      <w:numFmt w:val="bullet"/>
      <w:lvlText w:val="•"/>
      <w:lvlJc w:val="left"/>
      <w:pPr>
        <w:tabs>
          <w:tab w:val="num" w:pos="4320"/>
        </w:tabs>
        <w:ind w:left="4320" w:hanging="360"/>
      </w:pPr>
      <w:rPr>
        <w:rFonts w:ascii="Times New Roman" w:hAnsi="Times New Roman" w:hint="default"/>
      </w:rPr>
    </w:lvl>
    <w:lvl w:ilvl="6" w:tplc="F3209A7E" w:tentative="1">
      <w:start w:val="1"/>
      <w:numFmt w:val="bullet"/>
      <w:lvlText w:val="•"/>
      <w:lvlJc w:val="left"/>
      <w:pPr>
        <w:tabs>
          <w:tab w:val="num" w:pos="5040"/>
        </w:tabs>
        <w:ind w:left="5040" w:hanging="360"/>
      </w:pPr>
      <w:rPr>
        <w:rFonts w:ascii="Times New Roman" w:hAnsi="Times New Roman" w:hint="default"/>
      </w:rPr>
    </w:lvl>
    <w:lvl w:ilvl="7" w:tplc="710C415E" w:tentative="1">
      <w:start w:val="1"/>
      <w:numFmt w:val="bullet"/>
      <w:lvlText w:val="•"/>
      <w:lvlJc w:val="left"/>
      <w:pPr>
        <w:tabs>
          <w:tab w:val="num" w:pos="5760"/>
        </w:tabs>
        <w:ind w:left="5760" w:hanging="360"/>
      </w:pPr>
      <w:rPr>
        <w:rFonts w:ascii="Times New Roman" w:hAnsi="Times New Roman" w:hint="default"/>
      </w:rPr>
    </w:lvl>
    <w:lvl w:ilvl="8" w:tplc="0F4E6A9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6277D3D"/>
    <w:multiLevelType w:val="hybridMultilevel"/>
    <w:tmpl w:val="AA18DA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9906D2E"/>
    <w:multiLevelType w:val="hybridMultilevel"/>
    <w:tmpl w:val="BB30C6F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1CEF3DC5"/>
    <w:multiLevelType w:val="hybridMultilevel"/>
    <w:tmpl w:val="C7BE711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01F7D06"/>
    <w:multiLevelType w:val="multilevel"/>
    <w:tmpl w:val="32E4B4F8"/>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27EB2064"/>
    <w:multiLevelType w:val="multilevel"/>
    <w:tmpl w:val="5B1EFC5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2C0A37E0"/>
    <w:multiLevelType w:val="hybridMultilevel"/>
    <w:tmpl w:val="97A079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4B82B14"/>
    <w:multiLevelType w:val="hybridMultilevel"/>
    <w:tmpl w:val="97A07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7B42551"/>
    <w:multiLevelType w:val="hybridMultilevel"/>
    <w:tmpl w:val="B3D43C04"/>
    <w:lvl w:ilvl="0" w:tplc="A768D6FC">
      <w:start w:val="1"/>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39AE0778"/>
    <w:multiLevelType w:val="hybridMultilevel"/>
    <w:tmpl w:val="904AD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537A84"/>
    <w:multiLevelType w:val="hybridMultilevel"/>
    <w:tmpl w:val="97A07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E6B5270"/>
    <w:multiLevelType w:val="hybridMultilevel"/>
    <w:tmpl w:val="C400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764C88"/>
    <w:multiLevelType w:val="hybridMultilevel"/>
    <w:tmpl w:val="A918A1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3DD4119"/>
    <w:multiLevelType w:val="hybridMultilevel"/>
    <w:tmpl w:val="97A07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5E659F6"/>
    <w:multiLevelType w:val="hybridMultilevel"/>
    <w:tmpl w:val="EE34EB06"/>
    <w:lvl w:ilvl="0" w:tplc="08090001">
      <w:start w:val="1"/>
      <w:numFmt w:val="bullet"/>
      <w:lvlText w:val=""/>
      <w:lvlJc w:val="left"/>
      <w:pPr>
        <w:tabs>
          <w:tab w:val="num" w:pos="720"/>
        </w:tabs>
        <w:ind w:left="720" w:hanging="360"/>
      </w:pPr>
      <w:rPr>
        <w:rFonts w:ascii="Symbol" w:hAnsi="Symbol" w:hint="default"/>
      </w:rPr>
    </w:lvl>
    <w:lvl w:ilvl="1" w:tplc="90E64662">
      <w:numFmt w:val="bullet"/>
      <w:lvlText w:val="-"/>
      <w:lvlJc w:val="left"/>
      <w:pPr>
        <w:tabs>
          <w:tab w:val="num" w:pos="1440"/>
        </w:tabs>
        <w:ind w:left="1440" w:hanging="360"/>
      </w:pPr>
      <w:rPr>
        <w:rFonts w:ascii="Tahoma" w:eastAsia="Times New Roman" w:hAnsi="Tahoma"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607DFD"/>
    <w:multiLevelType w:val="hybridMultilevel"/>
    <w:tmpl w:val="57D87E9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3BB0651"/>
    <w:multiLevelType w:val="hybridMultilevel"/>
    <w:tmpl w:val="DCB6C82A"/>
    <w:lvl w:ilvl="0" w:tplc="A0A42878">
      <w:start w:val="7"/>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6302C64"/>
    <w:multiLevelType w:val="hybridMultilevel"/>
    <w:tmpl w:val="DEE47254"/>
    <w:lvl w:ilvl="0" w:tplc="A768D6FC">
      <w:start w:val="1"/>
      <w:numFmt w:val="bullet"/>
      <w:lvlText w:val="•"/>
      <w:lvlJc w:val="left"/>
      <w:pPr>
        <w:tabs>
          <w:tab w:val="num" w:pos="720"/>
        </w:tabs>
        <w:ind w:left="720" w:hanging="360"/>
      </w:pPr>
      <w:rPr>
        <w:rFonts w:ascii="Times New Roman" w:hAnsi="Times New Roman" w:hint="default"/>
      </w:rPr>
    </w:lvl>
    <w:lvl w:ilvl="1" w:tplc="03D68976">
      <w:start w:val="2044"/>
      <w:numFmt w:val="bullet"/>
      <w:lvlText w:val="–"/>
      <w:lvlJc w:val="left"/>
      <w:pPr>
        <w:tabs>
          <w:tab w:val="num" w:pos="1440"/>
        </w:tabs>
        <w:ind w:left="1440" w:hanging="360"/>
      </w:pPr>
      <w:rPr>
        <w:rFonts w:ascii="Times New Roman" w:hAnsi="Times New Roman" w:hint="default"/>
      </w:rPr>
    </w:lvl>
    <w:lvl w:ilvl="2" w:tplc="F6885C00" w:tentative="1">
      <w:start w:val="1"/>
      <w:numFmt w:val="bullet"/>
      <w:lvlText w:val="•"/>
      <w:lvlJc w:val="left"/>
      <w:pPr>
        <w:tabs>
          <w:tab w:val="num" w:pos="2160"/>
        </w:tabs>
        <w:ind w:left="2160" w:hanging="360"/>
      </w:pPr>
      <w:rPr>
        <w:rFonts w:ascii="Times New Roman" w:hAnsi="Times New Roman" w:hint="default"/>
      </w:rPr>
    </w:lvl>
    <w:lvl w:ilvl="3" w:tplc="F0301610" w:tentative="1">
      <w:start w:val="1"/>
      <w:numFmt w:val="bullet"/>
      <w:lvlText w:val="•"/>
      <w:lvlJc w:val="left"/>
      <w:pPr>
        <w:tabs>
          <w:tab w:val="num" w:pos="2880"/>
        </w:tabs>
        <w:ind w:left="2880" w:hanging="360"/>
      </w:pPr>
      <w:rPr>
        <w:rFonts w:ascii="Times New Roman" w:hAnsi="Times New Roman" w:hint="default"/>
      </w:rPr>
    </w:lvl>
    <w:lvl w:ilvl="4" w:tplc="BBEE1AAC" w:tentative="1">
      <w:start w:val="1"/>
      <w:numFmt w:val="bullet"/>
      <w:lvlText w:val="•"/>
      <w:lvlJc w:val="left"/>
      <w:pPr>
        <w:tabs>
          <w:tab w:val="num" w:pos="3600"/>
        </w:tabs>
        <w:ind w:left="3600" w:hanging="360"/>
      </w:pPr>
      <w:rPr>
        <w:rFonts w:ascii="Times New Roman" w:hAnsi="Times New Roman" w:hint="default"/>
      </w:rPr>
    </w:lvl>
    <w:lvl w:ilvl="5" w:tplc="904E971E" w:tentative="1">
      <w:start w:val="1"/>
      <w:numFmt w:val="bullet"/>
      <w:lvlText w:val="•"/>
      <w:lvlJc w:val="left"/>
      <w:pPr>
        <w:tabs>
          <w:tab w:val="num" w:pos="4320"/>
        </w:tabs>
        <w:ind w:left="4320" w:hanging="360"/>
      </w:pPr>
      <w:rPr>
        <w:rFonts w:ascii="Times New Roman" w:hAnsi="Times New Roman" w:hint="default"/>
      </w:rPr>
    </w:lvl>
    <w:lvl w:ilvl="6" w:tplc="F3209A7E" w:tentative="1">
      <w:start w:val="1"/>
      <w:numFmt w:val="bullet"/>
      <w:lvlText w:val="•"/>
      <w:lvlJc w:val="left"/>
      <w:pPr>
        <w:tabs>
          <w:tab w:val="num" w:pos="5040"/>
        </w:tabs>
        <w:ind w:left="5040" w:hanging="360"/>
      </w:pPr>
      <w:rPr>
        <w:rFonts w:ascii="Times New Roman" w:hAnsi="Times New Roman" w:hint="default"/>
      </w:rPr>
    </w:lvl>
    <w:lvl w:ilvl="7" w:tplc="710C415E" w:tentative="1">
      <w:start w:val="1"/>
      <w:numFmt w:val="bullet"/>
      <w:lvlText w:val="•"/>
      <w:lvlJc w:val="left"/>
      <w:pPr>
        <w:tabs>
          <w:tab w:val="num" w:pos="5760"/>
        </w:tabs>
        <w:ind w:left="5760" w:hanging="360"/>
      </w:pPr>
      <w:rPr>
        <w:rFonts w:ascii="Times New Roman" w:hAnsi="Times New Roman" w:hint="default"/>
      </w:rPr>
    </w:lvl>
    <w:lvl w:ilvl="8" w:tplc="0F4E6A9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C1259BF"/>
    <w:multiLevelType w:val="hybridMultilevel"/>
    <w:tmpl w:val="5C8CE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EBD4CAE"/>
    <w:multiLevelType w:val="hybridMultilevel"/>
    <w:tmpl w:val="CFF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660D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F468F6"/>
    <w:multiLevelType w:val="hybridMultilevel"/>
    <w:tmpl w:val="C95206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1EE2F20"/>
    <w:multiLevelType w:val="hybridMultilevel"/>
    <w:tmpl w:val="797E72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454891"/>
    <w:multiLevelType w:val="hybridMultilevel"/>
    <w:tmpl w:val="13E0B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EF4E26"/>
    <w:multiLevelType w:val="hybridMultilevel"/>
    <w:tmpl w:val="AA202F0E"/>
    <w:lvl w:ilvl="0" w:tplc="A768D6F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564910"/>
    <w:multiLevelType w:val="hybridMultilevel"/>
    <w:tmpl w:val="4478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D96CF3"/>
    <w:multiLevelType w:val="hybridMultilevel"/>
    <w:tmpl w:val="E580F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463C69"/>
    <w:multiLevelType w:val="hybridMultilevel"/>
    <w:tmpl w:val="97A07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C2B0A8D"/>
    <w:multiLevelType w:val="hybridMultilevel"/>
    <w:tmpl w:val="42900E7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C9613C1"/>
    <w:multiLevelType w:val="hybridMultilevel"/>
    <w:tmpl w:val="FD86B9B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6F1C656A"/>
    <w:multiLevelType w:val="hybridMultilevel"/>
    <w:tmpl w:val="DFAA25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1F8071C"/>
    <w:multiLevelType w:val="multilevel"/>
    <w:tmpl w:val="32E4B4F8"/>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75994FFC"/>
    <w:multiLevelType w:val="hybridMultilevel"/>
    <w:tmpl w:val="1040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A97A3A"/>
    <w:multiLevelType w:val="hybridMultilevel"/>
    <w:tmpl w:val="6016864A"/>
    <w:lvl w:ilvl="0" w:tplc="FD3C875C">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8" w15:restartNumberingAfterBreak="0">
    <w:nsid w:val="7BCF16D7"/>
    <w:multiLevelType w:val="hybridMultilevel"/>
    <w:tmpl w:val="BAF617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15:restartNumberingAfterBreak="0">
    <w:nsid w:val="7C4C3BCD"/>
    <w:multiLevelType w:val="hybridMultilevel"/>
    <w:tmpl w:val="2C005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D6E36D2"/>
    <w:multiLevelType w:val="hybridMultilevel"/>
    <w:tmpl w:val="B512FBAC"/>
    <w:lvl w:ilvl="0" w:tplc="A768D6F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64177B"/>
    <w:multiLevelType w:val="hybridMultilevel"/>
    <w:tmpl w:val="A948A27C"/>
    <w:lvl w:ilvl="0" w:tplc="0824C48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2" w15:restartNumberingAfterBreak="0">
    <w:nsid w:val="7F39085D"/>
    <w:multiLevelType w:val="multilevel"/>
    <w:tmpl w:val="07882A9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363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9"/>
  </w:num>
  <w:num w:numId="2">
    <w:abstractNumId w:val="0"/>
  </w:num>
  <w:num w:numId="3">
    <w:abstractNumId w:val="30"/>
  </w:num>
  <w:num w:numId="4">
    <w:abstractNumId w:val="31"/>
  </w:num>
  <w:num w:numId="5">
    <w:abstractNumId w:val="7"/>
  </w:num>
  <w:num w:numId="6">
    <w:abstractNumId w:val="28"/>
  </w:num>
  <w:num w:numId="7">
    <w:abstractNumId w:val="25"/>
  </w:num>
  <w:num w:numId="8">
    <w:abstractNumId w:val="46"/>
  </w:num>
  <w:num w:numId="9">
    <w:abstractNumId w:val="51"/>
  </w:num>
  <w:num w:numId="10">
    <w:abstractNumId w:val="47"/>
  </w:num>
  <w:num w:numId="11">
    <w:abstractNumId w:val="52"/>
  </w:num>
  <w:num w:numId="12">
    <w:abstractNumId w:val="5"/>
  </w:num>
  <w:num w:numId="13">
    <w:abstractNumId w:val="11"/>
  </w:num>
  <w:num w:numId="14">
    <w:abstractNumId w:val="37"/>
  </w:num>
  <w:num w:numId="15">
    <w:abstractNumId w:val="39"/>
  </w:num>
  <w:num w:numId="16">
    <w:abstractNumId w:val="42"/>
  </w:num>
  <w:num w:numId="17">
    <w:abstractNumId w:val="44"/>
  </w:num>
  <w:num w:numId="18">
    <w:abstractNumId w:val="23"/>
  </w:num>
  <w:num w:numId="19">
    <w:abstractNumId w:val="10"/>
  </w:num>
  <w:num w:numId="20">
    <w:abstractNumId w:val="9"/>
  </w:num>
  <w:num w:numId="21">
    <w:abstractNumId w:val="35"/>
  </w:num>
  <w:num w:numId="22">
    <w:abstractNumId w:val="27"/>
  </w:num>
  <w:num w:numId="23">
    <w:abstractNumId w:val="8"/>
  </w:num>
  <w:num w:numId="24">
    <w:abstractNumId w:val="21"/>
  </w:num>
  <w:num w:numId="25">
    <w:abstractNumId w:val="24"/>
  </w:num>
  <w:num w:numId="26">
    <w:abstractNumId w:val="41"/>
  </w:num>
  <w:num w:numId="27">
    <w:abstractNumId w:val="20"/>
  </w:num>
  <w:num w:numId="28">
    <w:abstractNumId w:val="38"/>
  </w:num>
  <w:num w:numId="29">
    <w:abstractNumId w:val="50"/>
  </w:num>
  <w:num w:numId="30">
    <w:abstractNumId w:val="49"/>
  </w:num>
  <w:num w:numId="31">
    <w:abstractNumId w:val="32"/>
  </w:num>
  <w:num w:numId="32">
    <w:abstractNumId w:val="18"/>
  </w:num>
  <w:num w:numId="33">
    <w:abstractNumId w:val="45"/>
  </w:num>
  <w:num w:numId="34">
    <w:abstractNumId w:val="33"/>
  </w:num>
  <w:num w:numId="35">
    <w:abstractNumId w:val="52"/>
  </w:num>
  <w:num w:numId="36">
    <w:abstractNumId w:val="15"/>
  </w:num>
  <w:num w:numId="37">
    <w:abstractNumId w:val="12"/>
  </w:num>
  <w:num w:numId="38">
    <w:abstractNumId w:val="26"/>
  </w:num>
  <w:num w:numId="39">
    <w:abstractNumId w:val="48"/>
  </w:num>
  <w:num w:numId="40">
    <w:abstractNumId w:val="36"/>
  </w:num>
  <w:num w:numId="41">
    <w:abstractNumId w:val="40"/>
  </w:num>
  <w:num w:numId="42">
    <w:abstractNumId w:val="6"/>
  </w:num>
  <w:num w:numId="43">
    <w:abstractNumId w:val="22"/>
  </w:num>
  <w:num w:numId="44">
    <w:abstractNumId w:val="17"/>
  </w:num>
  <w:num w:numId="45">
    <w:abstractNumId w:val="29"/>
  </w:num>
  <w:num w:numId="46">
    <w:abstractNumId w:val="43"/>
  </w:num>
  <w:num w:numId="47">
    <w:abstractNumId w:val="16"/>
  </w:num>
  <w:num w:numId="48">
    <w:abstractNumId w:val="14"/>
  </w:num>
  <w:num w:numId="49">
    <w:abstractNumId w:val="13"/>
  </w:num>
  <w:num w:numId="50">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F8D"/>
    <w:rsid w:val="00000348"/>
    <w:rsid w:val="000016C9"/>
    <w:rsid w:val="00003619"/>
    <w:rsid w:val="0000769A"/>
    <w:rsid w:val="000078AD"/>
    <w:rsid w:val="0001437F"/>
    <w:rsid w:val="00027E4B"/>
    <w:rsid w:val="0003199A"/>
    <w:rsid w:val="000319F8"/>
    <w:rsid w:val="00035335"/>
    <w:rsid w:val="00036626"/>
    <w:rsid w:val="00041063"/>
    <w:rsid w:val="000428D0"/>
    <w:rsid w:val="00043B7B"/>
    <w:rsid w:val="00044FDD"/>
    <w:rsid w:val="00046098"/>
    <w:rsid w:val="00046E64"/>
    <w:rsid w:val="00047062"/>
    <w:rsid w:val="000505DC"/>
    <w:rsid w:val="00051307"/>
    <w:rsid w:val="00051D2C"/>
    <w:rsid w:val="00051E01"/>
    <w:rsid w:val="00067CE1"/>
    <w:rsid w:val="00070461"/>
    <w:rsid w:val="00075BE2"/>
    <w:rsid w:val="00080079"/>
    <w:rsid w:val="00087577"/>
    <w:rsid w:val="00087589"/>
    <w:rsid w:val="000915D6"/>
    <w:rsid w:val="000A0011"/>
    <w:rsid w:val="000A48B3"/>
    <w:rsid w:val="000A512A"/>
    <w:rsid w:val="000A5B44"/>
    <w:rsid w:val="000A71AC"/>
    <w:rsid w:val="000B021C"/>
    <w:rsid w:val="000B4095"/>
    <w:rsid w:val="000B5FC6"/>
    <w:rsid w:val="000B6AC1"/>
    <w:rsid w:val="000B723B"/>
    <w:rsid w:val="000C3921"/>
    <w:rsid w:val="000C3DBD"/>
    <w:rsid w:val="000C52DD"/>
    <w:rsid w:val="000D10E1"/>
    <w:rsid w:val="000E1117"/>
    <w:rsid w:val="000E2D51"/>
    <w:rsid w:val="000E381F"/>
    <w:rsid w:val="000F08D1"/>
    <w:rsid w:val="0010027F"/>
    <w:rsid w:val="00107024"/>
    <w:rsid w:val="0010745F"/>
    <w:rsid w:val="00112E8D"/>
    <w:rsid w:val="00112F8B"/>
    <w:rsid w:val="00113EA6"/>
    <w:rsid w:val="00114CBD"/>
    <w:rsid w:val="0011704A"/>
    <w:rsid w:val="00120A4C"/>
    <w:rsid w:val="00122745"/>
    <w:rsid w:val="00122829"/>
    <w:rsid w:val="001257C8"/>
    <w:rsid w:val="001268DE"/>
    <w:rsid w:val="00126FE2"/>
    <w:rsid w:val="001275DB"/>
    <w:rsid w:val="00135BA4"/>
    <w:rsid w:val="001514B9"/>
    <w:rsid w:val="00152E3C"/>
    <w:rsid w:val="00154E79"/>
    <w:rsid w:val="00154EC8"/>
    <w:rsid w:val="001574F5"/>
    <w:rsid w:val="00166195"/>
    <w:rsid w:val="00172EDC"/>
    <w:rsid w:val="00173DD1"/>
    <w:rsid w:val="00182797"/>
    <w:rsid w:val="00184BFD"/>
    <w:rsid w:val="00185CE2"/>
    <w:rsid w:val="0019235A"/>
    <w:rsid w:val="0019494D"/>
    <w:rsid w:val="001950A2"/>
    <w:rsid w:val="001A2F52"/>
    <w:rsid w:val="001A4CB2"/>
    <w:rsid w:val="001A5BA6"/>
    <w:rsid w:val="001B247C"/>
    <w:rsid w:val="001B343C"/>
    <w:rsid w:val="001B61B0"/>
    <w:rsid w:val="001B6C20"/>
    <w:rsid w:val="001B75E4"/>
    <w:rsid w:val="001B7605"/>
    <w:rsid w:val="001B780E"/>
    <w:rsid w:val="001C0EB7"/>
    <w:rsid w:val="001C22D7"/>
    <w:rsid w:val="001C3AB5"/>
    <w:rsid w:val="001C5C96"/>
    <w:rsid w:val="001C6C5F"/>
    <w:rsid w:val="001D1A1C"/>
    <w:rsid w:val="001D1B06"/>
    <w:rsid w:val="001D7130"/>
    <w:rsid w:val="001E74D2"/>
    <w:rsid w:val="001F1511"/>
    <w:rsid w:val="001F56D1"/>
    <w:rsid w:val="002000D2"/>
    <w:rsid w:val="0020194D"/>
    <w:rsid w:val="002033F4"/>
    <w:rsid w:val="0020488F"/>
    <w:rsid w:val="00204C89"/>
    <w:rsid w:val="00206DD2"/>
    <w:rsid w:val="00207296"/>
    <w:rsid w:val="00210698"/>
    <w:rsid w:val="00211687"/>
    <w:rsid w:val="0021394A"/>
    <w:rsid w:val="00213C90"/>
    <w:rsid w:val="002152F6"/>
    <w:rsid w:val="002216E1"/>
    <w:rsid w:val="002242DE"/>
    <w:rsid w:val="00224BD1"/>
    <w:rsid w:val="00224C51"/>
    <w:rsid w:val="00224F4B"/>
    <w:rsid w:val="00225A0A"/>
    <w:rsid w:val="00234668"/>
    <w:rsid w:val="0023517C"/>
    <w:rsid w:val="00237F98"/>
    <w:rsid w:val="002417EA"/>
    <w:rsid w:val="00241D9D"/>
    <w:rsid w:val="00245051"/>
    <w:rsid w:val="0024721D"/>
    <w:rsid w:val="002559FB"/>
    <w:rsid w:val="002577F8"/>
    <w:rsid w:val="002628AE"/>
    <w:rsid w:val="00263A31"/>
    <w:rsid w:val="002646EF"/>
    <w:rsid w:val="00274024"/>
    <w:rsid w:val="00274646"/>
    <w:rsid w:val="002751C1"/>
    <w:rsid w:val="00280DC5"/>
    <w:rsid w:val="00281E23"/>
    <w:rsid w:val="00282173"/>
    <w:rsid w:val="00285116"/>
    <w:rsid w:val="00285F40"/>
    <w:rsid w:val="0028753C"/>
    <w:rsid w:val="002910E1"/>
    <w:rsid w:val="00291BD5"/>
    <w:rsid w:val="002933E1"/>
    <w:rsid w:val="002B30F3"/>
    <w:rsid w:val="002C3EF9"/>
    <w:rsid w:val="002C5D6D"/>
    <w:rsid w:val="002C6A1B"/>
    <w:rsid w:val="002C7A5D"/>
    <w:rsid w:val="002E0EE8"/>
    <w:rsid w:val="002E2F66"/>
    <w:rsid w:val="002E3FB1"/>
    <w:rsid w:val="002E5197"/>
    <w:rsid w:val="002F266B"/>
    <w:rsid w:val="002F7616"/>
    <w:rsid w:val="002F77CC"/>
    <w:rsid w:val="00300253"/>
    <w:rsid w:val="00302DF3"/>
    <w:rsid w:val="003063D1"/>
    <w:rsid w:val="003073A3"/>
    <w:rsid w:val="00310BA0"/>
    <w:rsid w:val="00313C1E"/>
    <w:rsid w:val="00322D5D"/>
    <w:rsid w:val="00326473"/>
    <w:rsid w:val="00327633"/>
    <w:rsid w:val="00334118"/>
    <w:rsid w:val="003428DA"/>
    <w:rsid w:val="00342BAD"/>
    <w:rsid w:val="0034385A"/>
    <w:rsid w:val="003449FD"/>
    <w:rsid w:val="00350E30"/>
    <w:rsid w:val="00353F34"/>
    <w:rsid w:val="003540F0"/>
    <w:rsid w:val="00360552"/>
    <w:rsid w:val="003627FB"/>
    <w:rsid w:val="0036378B"/>
    <w:rsid w:val="003638F4"/>
    <w:rsid w:val="00367E21"/>
    <w:rsid w:val="003728D1"/>
    <w:rsid w:val="00375496"/>
    <w:rsid w:val="00382F6C"/>
    <w:rsid w:val="0038490D"/>
    <w:rsid w:val="00391593"/>
    <w:rsid w:val="00393CC9"/>
    <w:rsid w:val="00394064"/>
    <w:rsid w:val="00397C37"/>
    <w:rsid w:val="00397D43"/>
    <w:rsid w:val="003A0D97"/>
    <w:rsid w:val="003A73E1"/>
    <w:rsid w:val="003A7CF8"/>
    <w:rsid w:val="003B67D0"/>
    <w:rsid w:val="003C5256"/>
    <w:rsid w:val="003C752B"/>
    <w:rsid w:val="003D0072"/>
    <w:rsid w:val="003D360D"/>
    <w:rsid w:val="003D5ED1"/>
    <w:rsid w:val="003E1016"/>
    <w:rsid w:val="003E133E"/>
    <w:rsid w:val="003E16EC"/>
    <w:rsid w:val="003E186A"/>
    <w:rsid w:val="003E1CBD"/>
    <w:rsid w:val="003E3CA4"/>
    <w:rsid w:val="003E4A0A"/>
    <w:rsid w:val="003E78C1"/>
    <w:rsid w:val="004025FC"/>
    <w:rsid w:val="0040270B"/>
    <w:rsid w:val="00404677"/>
    <w:rsid w:val="00407E30"/>
    <w:rsid w:val="00424CE7"/>
    <w:rsid w:val="00426083"/>
    <w:rsid w:val="00426D58"/>
    <w:rsid w:val="00427C70"/>
    <w:rsid w:val="004306D0"/>
    <w:rsid w:val="00431595"/>
    <w:rsid w:val="004339CE"/>
    <w:rsid w:val="00434502"/>
    <w:rsid w:val="00437B01"/>
    <w:rsid w:val="00440387"/>
    <w:rsid w:val="004471FA"/>
    <w:rsid w:val="004537A6"/>
    <w:rsid w:val="0045685A"/>
    <w:rsid w:val="00456AEF"/>
    <w:rsid w:val="004630A2"/>
    <w:rsid w:val="004662EE"/>
    <w:rsid w:val="00466DF9"/>
    <w:rsid w:val="00470799"/>
    <w:rsid w:val="00470B8A"/>
    <w:rsid w:val="00474914"/>
    <w:rsid w:val="00476586"/>
    <w:rsid w:val="00477D25"/>
    <w:rsid w:val="0048073D"/>
    <w:rsid w:val="004849DB"/>
    <w:rsid w:val="00487DE8"/>
    <w:rsid w:val="00495C54"/>
    <w:rsid w:val="004A0DF9"/>
    <w:rsid w:val="004A1C86"/>
    <w:rsid w:val="004A5406"/>
    <w:rsid w:val="004B16FE"/>
    <w:rsid w:val="004B1E6C"/>
    <w:rsid w:val="004B5731"/>
    <w:rsid w:val="004B786E"/>
    <w:rsid w:val="004C0EB0"/>
    <w:rsid w:val="004C254E"/>
    <w:rsid w:val="004C3E75"/>
    <w:rsid w:val="004C4EA1"/>
    <w:rsid w:val="004C7608"/>
    <w:rsid w:val="004C7CAE"/>
    <w:rsid w:val="004D06A3"/>
    <w:rsid w:val="004E0C9C"/>
    <w:rsid w:val="004E157C"/>
    <w:rsid w:val="004E21F3"/>
    <w:rsid w:val="004E2E0B"/>
    <w:rsid w:val="004E564B"/>
    <w:rsid w:val="004F0644"/>
    <w:rsid w:val="004F20D3"/>
    <w:rsid w:val="004F3DE3"/>
    <w:rsid w:val="004F72B9"/>
    <w:rsid w:val="00500027"/>
    <w:rsid w:val="00500DEB"/>
    <w:rsid w:val="0050628A"/>
    <w:rsid w:val="00506333"/>
    <w:rsid w:val="00514DAB"/>
    <w:rsid w:val="00516524"/>
    <w:rsid w:val="00520B2A"/>
    <w:rsid w:val="00525D11"/>
    <w:rsid w:val="005264E8"/>
    <w:rsid w:val="00531614"/>
    <w:rsid w:val="00532C11"/>
    <w:rsid w:val="00535807"/>
    <w:rsid w:val="0053608A"/>
    <w:rsid w:val="00537CD8"/>
    <w:rsid w:val="00540685"/>
    <w:rsid w:val="0054133A"/>
    <w:rsid w:val="00543267"/>
    <w:rsid w:val="00546504"/>
    <w:rsid w:val="005638A1"/>
    <w:rsid w:val="00567930"/>
    <w:rsid w:val="0057564F"/>
    <w:rsid w:val="00577EE5"/>
    <w:rsid w:val="005801C9"/>
    <w:rsid w:val="0058190F"/>
    <w:rsid w:val="00581CBA"/>
    <w:rsid w:val="00584174"/>
    <w:rsid w:val="005900D2"/>
    <w:rsid w:val="005A0A2D"/>
    <w:rsid w:val="005A24E2"/>
    <w:rsid w:val="005A2D3E"/>
    <w:rsid w:val="005B7D94"/>
    <w:rsid w:val="005C12F7"/>
    <w:rsid w:val="005C7B04"/>
    <w:rsid w:val="005D2740"/>
    <w:rsid w:val="005D6F98"/>
    <w:rsid w:val="005E356F"/>
    <w:rsid w:val="005F04F9"/>
    <w:rsid w:val="005F21E0"/>
    <w:rsid w:val="00601CA4"/>
    <w:rsid w:val="006049C1"/>
    <w:rsid w:val="0061021B"/>
    <w:rsid w:val="00614638"/>
    <w:rsid w:val="00617341"/>
    <w:rsid w:val="00622F82"/>
    <w:rsid w:val="00624368"/>
    <w:rsid w:val="006262FB"/>
    <w:rsid w:val="00626F0D"/>
    <w:rsid w:val="00627588"/>
    <w:rsid w:val="00630113"/>
    <w:rsid w:val="00631308"/>
    <w:rsid w:val="00633724"/>
    <w:rsid w:val="00633B01"/>
    <w:rsid w:val="00634DB2"/>
    <w:rsid w:val="006353A2"/>
    <w:rsid w:val="00641AE0"/>
    <w:rsid w:val="00642F6F"/>
    <w:rsid w:val="00645098"/>
    <w:rsid w:val="00646A54"/>
    <w:rsid w:val="00653A3E"/>
    <w:rsid w:val="00654A78"/>
    <w:rsid w:val="0065552C"/>
    <w:rsid w:val="00656BB1"/>
    <w:rsid w:val="006604D9"/>
    <w:rsid w:val="0066232F"/>
    <w:rsid w:val="00665936"/>
    <w:rsid w:val="006702F0"/>
    <w:rsid w:val="00670A9E"/>
    <w:rsid w:val="0067457F"/>
    <w:rsid w:val="006758DA"/>
    <w:rsid w:val="00677CA0"/>
    <w:rsid w:val="00686719"/>
    <w:rsid w:val="006921F2"/>
    <w:rsid w:val="00695063"/>
    <w:rsid w:val="00696DFA"/>
    <w:rsid w:val="006A18C2"/>
    <w:rsid w:val="006A6052"/>
    <w:rsid w:val="006A60E7"/>
    <w:rsid w:val="006B5D63"/>
    <w:rsid w:val="006B75F1"/>
    <w:rsid w:val="006C10CF"/>
    <w:rsid w:val="006C7DA3"/>
    <w:rsid w:val="006D34F8"/>
    <w:rsid w:val="006D559A"/>
    <w:rsid w:val="006F086E"/>
    <w:rsid w:val="006F59CD"/>
    <w:rsid w:val="007001A3"/>
    <w:rsid w:val="00702CFB"/>
    <w:rsid w:val="007043B6"/>
    <w:rsid w:val="007067E8"/>
    <w:rsid w:val="007103F0"/>
    <w:rsid w:val="00711BF4"/>
    <w:rsid w:val="00713D41"/>
    <w:rsid w:val="00715386"/>
    <w:rsid w:val="00720EE8"/>
    <w:rsid w:val="007269ED"/>
    <w:rsid w:val="00732554"/>
    <w:rsid w:val="00736D1D"/>
    <w:rsid w:val="00743765"/>
    <w:rsid w:val="0074530F"/>
    <w:rsid w:val="00745B6A"/>
    <w:rsid w:val="00745FE4"/>
    <w:rsid w:val="00750F06"/>
    <w:rsid w:val="007525C8"/>
    <w:rsid w:val="0075470D"/>
    <w:rsid w:val="00754FE5"/>
    <w:rsid w:val="007638D3"/>
    <w:rsid w:val="00767B51"/>
    <w:rsid w:val="00771CAB"/>
    <w:rsid w:val="0077209E"/>
    <w:rsid w:val="00773FA6"/>
    <w:rsid w:val="00776039"/>
    <w:rsid w:val="00776217"/>
    <w:rsid w:val="00783675"/>
    <w:rsid w:val="00783848"/>
    <w:rsid w:val="007842EC"/>
    <w:rsid w:val="0079272C"/>
    <w:rsid w:val="00793A46"/>
    <w:rsid w:val="00795575"/>
    <w:rsid w:val="0079627E"/>
    <w:rsid w:val="00796E19"/>
    <w:rsid w:val="007A066C"/>
    <w:rsid w:val="007A11C6"/>
    <w:rsid w:val="007A5EFD"/>
    <w:rsid w:val="007A7E24"/>
    <w:rsid w:val="007B6742"/>
    <w:rsid w:val="007B7944"/>
    <w:rsid w:val="007B7B00"/>
    <w:rsid w:val="007C2D7D"/>
    <w:rsid w:val="007C3588"/>
    <w:rsid w:val="007C3841"/>
    <w:rsid w:val="007D78A7"/>
    <w:rsid w:val="007E1D1F"/>
    <w:rsid w:val="007E1E15"/>
    <w:rsid w:val="007E5557"/>
    <w:rsid w:val="007F1C14"/>
    <w:rsid w:val="007F2FD2"/>
    <w:rsid w:val="007F5E59"/>
    <w:rsid w:val="007F722D"/>
    <w:rsid w:val="00804E6D"/>
    <w:rsid w:val="008079B0"/>
    <w:rsid w:val="00807EC0"/>
    <w:rsid w:val="00825721"/>
    <w:rsid w:val="00826C8C"/>
    <w:rsid w:val="00827171"/>
    <w:rsid w:val="00830756"/>
    <w:rsid w:val="008309E1"/>
    <w:rsid w:val="0083224D"/>
    <w:rsid w:val="00832CDB"/>
    <w:rsid w:val="008339A5"/>
    <w:rsid w:val="00835068"/>
    <w:rsid w:val="0083507E"/>
    <w:rsid w:val="00842794"/>
    <w:rsid w:val="00842C4F"/>
    <w:rsid w:val="008443CF"/>
    <w:rsid w:val="0084642C"/>
    <w:rsid w:val="00852CCB"/>
    <w:rsid w:val="00855417"/>
    <w:rsid w:val="00857BF6"/>
    <w:rsid w:val="008606D5"/>
    <w:rsid w:val="00865922"/>
    <w:rsid w:val="00873783"/>
    <w:rsid w:val="00873EDB"/>
    <w:rsid w:val="00875E3F"/>
    <w:rsid w:val="00881427"/>
    <w:rsid w:val="0088191B"/>
    <w:rsid w:val="00883A78"/>
    <w:rsid w:val="00886B84"/>
    <w:rsid w:val="00892BF1"/>
    <w:rsid w:val="00894E09"/>
    <w:rsid w:val="00895C50"/>
    <w:rsid w:val="008A4F54"/>
    <w:rsid w:val="008B0DD6"/>
    <w:rsid w:val="008B6169"/>
    <w:rsid w:val="008B7747"/>
    <w:rsid w:val="008C1730"/>
    <w:rsid w:val="008C70ED"/>
    <w:rsid w:val="008D2923"/>
    <w:rsid w:val="008D4DF0"/>
    <w:rsid w:val="008D6BA7"/>
    <w:rsid w:val="008D741A"/>
    <w:rsid w:val="008E4B71"/>
    <w:rsid w:val="008E575B"/>
    <w:rsid w:val="008F15FF"/>
    <w:rsid w:val="008F2BA9"/>
    <w:rsid w:val="008F62C6"/>
    <w:rsid w:val="008F7F70"/>
    <w:rsid w:val="00903E7E"/>
    <w:rsid w:val="00904C95"/>
    <w:rsid w:val="0090530F"/>
    <w:rsid w:val="00923B60"/>
    <w:rsid w:val="009260D6"/>
    <w:rsid w:val="00934C79"/>
    <w:rsid w:val="00937DF1"/>
    <w:rsid w:val="00943970"/>
    <w:rsid w:val="0094595A"/>
    <w:rsid w:val="00946012"/>
    <w:rsid w:val="00951EB5"/>
    <w:rsid w:val="00953F07"/>
    <w:rsid w:val="00954110"/>
    <w:rsid w:val="009549FB"/>
    <w:rsid w:val="00956A70"/>
    <w:rsid w:val="00961003"/>
    <w:rsid w:val="00963B9A"/>
    <w:rsid w:val="00964099"/>
    <w:rsid w:val="00976973"/>
    <w:rsid w:val="00977183"/>
    <w:rsid w:val="00980E3A"/>
    <w:rsid w:val="0098448D"/>
    <w:rsid w:val="009844D3"/>
    <w:rsid w:val="00984F3C"/>
    <w:rsid w:val="0098723D"/>
    <w:rsid w:val="00992DE5"/>
    <w:rsid w:val="00993D4D"/>
    <w:rsid w:val="009A6070"/>
    <w:rsid w:val="009A7648"/>
    <w:rsid w:val="009B1C69"/>
    <w:rsid w:val="009B31E6"/>
    <w:rsid w:val="009B4091"/>
    <w:rsid w:val="009C4927"/>
    <w:rsid w:val="009C5C9C"/>
    <w:rsid w:val="009D077A"/>
    <w:rsid w:val="009D4C59"/>
    <w:rsid w:val="009E185C"/>
    <w:rsid w:val="009E20DE"/>
    <w:rsid w:val="009E3665"/>
    <w:rsid w:val="009E42F7"/>
    <w:rsid w:val="009E4551"/>
    <w:rsid w:val="009E4E0F"/>
    <w:rsid w:val="009E7793"/>
    <w:rsid w:val="009F1ACF"/>
    <w:rsid w:val="009F1B1B"/>
    <w:rsid w:val="009F2E6D"/>
    <w:rsid w:val="009F6B4A"/>
    <w:rsid w:val="009F7B67"/>
    <w:rsid w:val="00A04543"/>
    <w:rsid w:val="00A0652F"/>
    <w:rsid w:val="00A20407"/>
    <w:rsid w:val="00A22A2C"/>
    <w:rsid w:val="00A22DB0"/>
    <w:rsid w:val="00A22EB1"/>
    <w:rsid w:val="00A318BD"/>
    <w:rsid w:val="00A3673C"/>
    <w:rsid w:val="00A43CAF"/>
    <w:rsid w:val="00A50E73"/>
    <w:rsid w:val="00A50ECD"/>
    <w:rsid w:val="00A52161"/>
    <w:rsid w:val="00A54DF9"/>
    <w:rsid w:val="00A57BC1"/>
    <w:rsid w:val="00A61550"/>
    <w:rsid w:val="00A651BC"/>
    <w:rsid w:val="00A66676"/>
    <w:rsid w:val="00A71D99"/>
    <w:rsid w:val="00A73F84"/>
    <w:rsid w:val="00A74747"/>
    <w:rsid w:val="00A839A0"/>
    <w:rsid w:val="00A84519"/>
    <w:rsid w:val="00A873A2"/>
    <w:rsid w:val="00A87E59"/>
    <w:rsid w:val="00A907CF"/>
    <w:rsid w:val="00A913C7"/>
    <w:rsid w:val="00A94F8D"/>
    <w:rsid w:val="00A97F76"/>
    <w:rsid w:val="00AA2382"/>
    <w:rsid w:val="00AB0A12"/>
    <w:rsid w:val="00AC0136"/>
    <w:rsid w:val="00AC0578"/>
    <w:rsid w:val="00AC30B2"/>
    <w:rsid w:val="00AC3840"/>
    <w:rsid w:val="00AC38D2"/>
    <w:rsid w:val="00AC5A29"/>
    <w:rsid w:val="00AC7AB8"/>
    <w:rsid w:val="00AD2F25"/>
    <w:rsid w:val="00AE2313"/>
    <w:rsid w:val="00AE40B3"/>
    <w:rsid w:val="00AE42CC"/>
    <w:rsid w:val="00AE5A57"/>
    <w:rsid w:val="00AE6255"/>
    <w:rsid w:val="00AF2C1E"/>
    <w:rsid w:val="00AF56F0"/>
    <w:rsid w:val="00B06286"/>
    <w:rsid w:val="00B06DF6"/>
    <w:rsid w:val="00B10793"/>
    <w:rsid w:val="00B16917"/>
    <w:rsid w:val="00B17904"/>
    <w:rsid w:val="00B2376F"/>
    <w:rsid w:val="00B23DE6"/>
    <w:rsid w:val="00B240D1"/>
    <w:rsid w:val="00B3120E"/>
    <w:rsid w:val="00B32558"/>
    <w:rsid w:val="00B333B2"/>
    <w:rsid w:val="00B34EF0"/>
    <w:rsid w:val="00B374C8"/>
    <w:rsid w:val="00B4229B"/>
    <w:rsid w:val="00B43D31"/>
    <w:rsid w:val="00B460E6"/>
    <w:rsid w:val="00B46B81"/>
    <w:rsid w:val="00B47E8A"/>
    <w:rsid w:val="00B50544"/>
    <w:rsid w:val="00B50E2D"/>
    <w:rsid w:val="00B50FDF"/>
    <w:rsid w:val="00B606A0"/>
    <w:rsid w:val="00B61663"/>
    <w:rsid w:val="00B624D0"/>
    <w:rsid w:val="00B7350D"/>
    <w:rsid w:val="00B85BA5"/>
    <w:rsid w:val="00B87677"/>
    <w:rsid w:val="00B926E5"/>
    <w:rsid w:val="00B9348C"/>
    <w:rsid w:val="00B93D6F"/>
    <w:rsid w:val="00B94C85"/>
    <w:rsid w:val="00B95353"/>
    <w:rsid w:val="00B96AD1"/>
    <w:rsid w:val="00B97F0A"/>
    <w:rsid w:val="00BA1351"/>
    <w:rsid w:val="00BA1C96"/>
    <w:rsid w:val="00BA21C3"/>
    <w:rsid w:val="00BA4FB8"/>
    <w:rsid w:val="00BA6A80"/>
    <w:rsid w:val="00BA7F72"/>
    <w:rsid w:val="00BB3440"/>
    <w:rsid w:val="00BB46D6"/>
    <w:rsid w:val="00BC1AE1"/>
    <w:rsid w:val="00BC54DE"/>
    <w:rsid w:val="00BC6681"/>
    <w:rsid w:val="00BC73F5"/>
    <w:rsid w:val="00BD1E07"/>
    <w:rsid w:val="00BD2886"/>
    <w:rsid w:val="00BD5CBF"/>
    <w:rsid w:val="00BD680F"/>
    <w:rsid w:val="00BD75B3"/>
    <w:rsid w:val="00BD7668"/>
    <w:rsid w:val="00BE1BA1"/>
    <w:rsid w:val="00BE28C2"/>
    <w:rsid w:val="00BE5C9D"/>
    <w:rsid w:val="00BF1024"/>
    <w:rsid w:val="00BF359A"/>
    <w:rsid w:val="00C0334C"/>
    <w:rsid w:val="00C036D1"/>
    <w:rsid w:val="00C04233"/>
    <w:rsid w:val="00C06BD4"/>
    <w:rsid w:val="00C100BF"/>
    <w:rsid w:val="00C11B68"/>
    <w:rsid w:val="00C137E7"/>
    <w:rsid w:val="00C13B78"/>
    <w:rsid w:val="00C17347"/>
    <w:rsid w:val="00C178DF"/>
    <w:rsid w:val="00C25BF5"/>
    <w:rsid w:val="00C26BF5"/>
    <w:rsid w:val="00C3149F"/>
    <w:rsid w:val="00C36326"/>
    <w:rsid w:val="00C37A36"/>
    <w:rsid w:val="00C4263F"/>
    <w:rsid w:val="00C50742"/>
    <w:rsid w:val="00C53CF3"/>
    <w:rsid w:val="00C62784"/>
    <w:rsid w:val="00C629AE"/>
    <w:rsid w:val="00C62E36"/>
    <w:rsid w:val="00C6721C"/>
    <w:rsid w:val="00C67E06"/>
    <w:rsid w:val="00C752DF"/>
    <w:rsid w:val="00C80C18"/>
    <w:rsid w:val="00C8149B"/>
    <w:rsid w:val="00C82030"/>
    <w:rsid w:val="00C87784"/>
    <w:rsid w:val="00C90AD9"/>
    <w:rsid w:val="00C9162B"/>
    <w:rsid w:val="00C9359B"/>
    <w:rsid w:val="00C964E5"/>
    <w:rsid w:val="00C9702D"/>
    <w:rsid w:val="00C977B4"/>
    <w:rsid w:val="00CA3398"/>
    <w:rsid w:val="00CA426C"/>
    <w:rsid w:val="00CA4982"/>
    <w:rsid w:val="00CB4D84"/>
    <w:rsid w:val="00CB594D"/>
    <w:rsid w:val="00CB691F"/>
    <w:rsid w:val="00CC0EE0"/>
    <w:rsid w:val="00CC2DB3"/>
    <w:rsid w:val="00CD0FA2"/>
    <w:rsid w:val="00CD4556"/>
    <w:rsid w:val="00CD4D7B"/>
    <w:rsid w:val="00CD7FEE"/>
    <w:rsid w:val="00CE704D"/>
    <w:rsid w:val="00CF0236"/>
    <w:rsid w:val="00CF5596"/>
    <w:rsid w:val="00CF664D"/>
    <w:rsid w:val="00D02EAB"/>
    <w:rsid w:val="00D04889"/>
    <w:rsid w:val="00D04FAF"/>
    <w:rsid w:val="00D05213"/>
    <w:rsid w:val="00D170E1"/>
    <w:rsid w:val="00D2121C"/>
    <w:rsid w:val="00D2377A"/>
    <w:rsid w:val="00D24E20"/>
    <w:rsid w:val="00D27D0C"/>
    <w:rsid w:val="00D3079B"/>
    <w:rsid w:val="00D30C96"/>
    <w:rsid w:val="00D40F49"/>
    <w:rsid w:val="00D42981"/>
    <w:rsid w:val="00D429C8"/>
    <w:rsid w:val="00D46E54"/>
    <w:rsid w:val="00D617BE"/>
    <w:rsid w:val="00D6205D"/>
    <w:rsid w:val="00D63F30"/>
    <w:rsid w:val="00D645C7"/>
    <w:rsid w:val="00D677E7"/>
    <w:rsid w:val="00D70899"/>
    <w:rsid w:val="00D71DBB"/>
    <w:rsid w:val="00D7229D"/>
    <w:rsid w:val="00D73890"/>
    <w:rsid w:val="00D77BDF"/>
    <w:rsid w:val="00D80D42"/>
    <w:rsid w:val="00D81FBC"/>
    <w:rsid w:val="00D827DD"/>
    <w:rsid w:val="00D83EF0"/>
    <w:rsid w:val="00D87635"/>
    <w:rsid w:val="00D9030C"/>
    <w:rsid w:val="00D91977"/>
    <w:rsid w:val="00D9221D"/>
    <w:rsid w:val="00D92EAC"/>
    <w:rsid w:val="00DB0A9E"/>
    <w:rsid w:val="00DB3C5C"/>
    <w:rsid w:val="00DB5197"/>
    <w:rsid w:val="00DB64DD"/>
    <w:rsid w:val="00DC09F0"/>
    <w:rsid w:val="00DD272F"/>
    <w:rsid w:val="00DD57D2"/>
    <w:rsid w:val="00DD74BF"/>
    <w:rsid w:val="00DE0574"/>
    <w:rsid w:val="00DE2020"/>
    <w:rsid w:val="00DE6B8F"/>
    <w:rsid w:val="00DF0A04"/>
    <w:rsid w:val="00E11D9C"/>
    <w:rsid w:val="00E138F4"/>
    <w:rsid w:val="00E21C55"/>
    <w:rsid w:val="00E32FC2"/>
    <w:rsid w:val="00E35EBB"/>
    <w:rsid w:val="00E4449E"/>
    <w:rsid w:val="00E44D28"/>
    <w:rsid w:val="00E45249"/>
    <w:rsid w:val="00E4578B"/>
    <w:rsid w:val="00E47111"/>
    <w:rsid w:val="00E50C0E"/>
    <w:rsid w:val="00E50E9F"/>
    <w:rsid w:val="00E51260"/>
    <w:rsid w:val="00E5437F"/>
    <w:rsid w:val="00E55758"/>
    <w:rsid w:val="00E57CD2"/>
    <w:rsid w:val="00E62840"/>
    <w:rsid w:val="00E65538"/>
    <w:rsid w:val="00E661CF"/>
    <w:rsid w:val="00E679DA"/>
    <w:rsid w:val="00E75128"/>
    <w:rsid w:val="00E80598"/>
    <w:rsid w:val="00E82819"/>
    <w:rsid w:val="00E8360E"/>
    <w:rsid w:val="00E84144"/>
    <w:rsid w:val="00E8471C"/>
    <w:rsid w:val="00E8549F"/>
    <w:rsid w:val="00E92470"/>
    <w:rsid w:val="00E92A24"/>
    <w:rsid w:val="00E97E17"/>
    <w:rsid w:val="00EA04C8"/>
    <w:rsid w:val="00EA17A2"/>
    <w:rsid w:val="00EA6BF6"/>
    <w:rsid w:val="00EB17B4"/>
    <w:rsid w:val="00EB1878"/>
    <w:rsid w:val="00EB352C"/>
    <w:rsid w:val="00EC1206"/>
    <w:rsid w:val="00EC25E5"/>
    <w:rsid w:val="00EC6103"/>
    <w:rsid w:val="00EE347D"/>
    <w:rsid w:val="00EE364E"/>
    <w:rsid w:val="00EE7C40"/>
    <w:rsid w:val="00EF61B3"/>
    <w:rsid w:val="00EF6220"/>
    <w:rsid w:val="00F04806"/>
    <w:rsid w:val="00F04A92"/>
    <w:rsid w:val="00F05079"/>
    <w:rsid w:val="00F06372"/>
    <w:rsid w:val="00F063F7"/>
    <w:rsid w:val="00F15707"/>
    <w:rsid w:val="00F1571C"/>
    <w:rsid w:val="00F17958"/>
    <w:rsid w:val="00F2608D"/>
    <w:rsid w:val="00F265A1"/>
    <w:rsid w:val="00F4092A"/>
    <w:rsid w:val="00F4167E"/>
    <w:rsid w:val="00F4440B"/>
    <w:rsid w:val="00F44B62"/>
    <w:rsid w:val="00F50396"/>
    <w:rsid w:val="00F54F07"/>
    <w:rsid w:val="00F57D48"/>
    <w:rsid w:val="00F57E55"/>
    <w:rsid w:val="00F75529"/>
    <w:rsid w:val="00F767A2"/>
    <w:rsid w:val="00F86D18"/>
    <w:rsid w:val="00F87982"/>
    <w:rsid w:val="00F9058D"/>
    <w:rsid w:val="00F90D9C"/>
    <w:rsid w:val="00F933E5"/>
    <w:rsid w:val="00F972B4"/>
    <w:rsid w:val="00FA2621"/>
    <w:rsid w:val="00FA271C"/>
    <w:rsid w:val="00FA3A69"/>
    <w:rsid w:val="00FA46FD"/>
    <w:rsid w:val="00FA7FA9"/>
    <w:rsid w:val="00FB075E"/>
    <w:rsid w:val="00FB0D9D"/>
    <w:rsid w:val="00FB277A"/>
    <w:rsid w:val="00FB55E2"/>
    <w:rsid w:val="00FB7FDD"/>
    <w:rsid w:val="00FC08A9"/>
    <w:rsid w:val="00FC0BD5"/>
    <w:rsid w:val="00FC0DAF"/>
    <w:rsid w:val="00FC1EF5"/>
    <w:rsid w:val="00FC21F3"/>
    <w:rsid w:val="00FC28A8"/>
    <w:rsid w:val="00FC31B1"/>
    <w:rsid w:val="00FC40BD"/>
    <w:rsid w:val="00FD4BC0"/>
    <w:rsid w:val="00FD55A1"/>
    <w:rsid w:val="00FD6C78"/>
    <w:rsid w:val="00FD6CED"/>
    <w:rsid w:val="00FD7343"/>
    <w:rsid w:val="00FE1212"/>
    <w:rsid w:val="00FF3292"/>
    <w:rsid w:val="00FF43F6"/>
    <w:rsid w:val="00FF4891"/>
    <w:rsid w:val="00FF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AA9B7F-ED09-47DF-8A00-018C1D52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4F8D"/>
    <w:pPr>
      <w:keepNext/>
      <w:keepLines/>
      <w:numPr>
        <w:numId w:val="1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4F8D"/>
    <w:pPr>
      <w:keepNext/>
      <w:keepLines/>
      <w:numPr>
        <w:ilvl w:val="1"/>
        <w:numId w:val="11"/>
      </w:numPr>
      <w:spacing w:before="200" w:after="0"/>
      <w:ind w:left="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94F8D"/>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A4CB2"/>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A4CB2"/>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A4CB2"/>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A4CB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A4CB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A4CB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F8D"/>
    <w:rPr>
      <w:rFonts w:asciiTheme="majorHAnsi" w:eastAsiaTheme="majorEastAsia" w:hAnsiTheme="majorHAnsi" w:cstheme="majorBidi"/>
      <w:b/>
      <w:bCs/>
      <w:color w:val="365F91" w:themeColor="accent1" w:themeShade="BF"/>
      <w:sz w:val="28"/>
      <w:szCs w:val="28"/>
      <w:lang w:val="en-ZA"/>
    </w:rPr>
  </w:style>
  <w:style w:type="character" w:customStyle="1" w:styleId="Heading2Char">
    <w:name w:val="Heading 2 Char"/>
    <w:basedOn w:val="DefaultParagraphFont"/>
    <w:link w:val="Heading2"/>
    <w:uiPriority w:val="9"/>
    <w:rsid w:val="00A94F8D"/>
    <w:rPr>
      <w:rFonts w:asciiTheme="majorHAnsi" w:eastAsiaTheme="majorEastAsia" w:hAnsiTheme="majorHAnsi" w:cstheme="majorBidi"/>
      <w:b/>
      <w:bCs/>
      <w:color w:val="4F81BD" w:themeColor="accent1"/>
      <w:sz w:val="26"/>
      <w:szCs w:val="26"/>
      <w:lang w:val="en-ZA"/>
    </w:rPr>
  </w:style>
  <w:style w:type="paragraph" w:styleId="ListParagraph">
    <w:name w:val="List Paragraph"/>
    <w:basedOn w:val="Normal"/>
    <w:uiPriority w:val="34"/>
    <w:qFormat/>
    <w:rsid w:val="00A94F8D"/>
    <w:pPr>
      <w:ind w:left="720"/>
      <w:contextualSpacing/>
    </w:pPr>
  </w:style>
  <w:style w:type="character" w:customStyle="1" w:styleId="Heading3Char">
    <w:name w:val="Heading 3 Char"/>
    <w:basedOn w:val="DefaultParagraphFont"/>
    <w:link w:val="Heading3"/>
    <w:uiPriority w:val="9"/>
    <w:rsid w:val="00A94F8D"/>
    <w:rPr>
      <w:rFonts w:asciiTheme="majorHAnsi" w:eastAsiaTheme="majorEastAsia" w:hAnsiTheme="majorHAnsi" w:cstheme="majorBidi"/>
      <w:b/>
      <w:bCs/>
      <w:color w:val="4F81BD" w:themeColor="accent1"/>
      <w:lang w:val="en-ZA"/>
    </w:rPr>
  </w:style>
  <w:style w:type="paragraph" w:customStyle="1" w:styleId="Arial">
    <w:name w:val="Arial"/>
    <w:basedOn w:val="Normal"/>
    <w:uiPriority w:val="99"/>
    <w:rsid w:val="00AE5A57"/>
    <w:pPr>
      <w:spacing w:after="0" w:line="240" w:lineRule="auto"/>
      <w:jc w:val="both"/>
    </w:pPr>
    <w:rPr>
      <w:rFonts w:ascii="Times New Roman" w:eastAsia="Times New Roman" w:hAnsi="Times New Roman" w:cs="Times New Roman"/>
      <w:sz w:val="24"/>
      <w:szCs w:val="24"/>
      <w:lang w:val="en-GB"/>
    </w:rPr>
  </w:style>
  <w:style w:type="paragraph" w:styleId="TOCHeading">
    <w:name w:val="TOC Heading"/>
    <w:basedOn w:val="Heading1"/>
    <w:next w:val="Normal"/>
    <w:uiPriority w:val="39"/>
    <w:unhideWhenUsed/>
    <w:qFormat/>
    <w:rsid w:val="00353F34"/>
    <w:pPr>
      <w:outlineLvl w:val="9"/>
    </w:pPr>
  </w:style>
  <w:style w:type="paragraph" w:styleId="TOC1">
    <w:name w:val="toc 1"/>
    <w:basedOn w:val="Normal"/>
    <w:next w:val="Normal"/>
    <w:autoRedefine/>
    <w:uiPriority w:val="39"/>
    <w:unhideWhenUsed/>
    <w:qFormat/>
    <w:rsid w:val="00353F34"/>
    <w:pPr>
      <w:spacing w:before="120" w:after="120"/>
    </w:pPr>
    <w:rPr>
      <w:b/>
      <w:bCs/>
      <w:caps/>
      <w:sz w:val="20"/>
      <w:szCs w:val="20"/>
    </w:rPr>
  </w:style>
  <w:style w:type="paragraph" w:styleId="TOC2">
    <w:name w:val="toc 2"/>
    <w:basedOn w:val="Normal"/>
    <w:next w:val="Normal"/>
    <w:autoRedefine/>
    <w:uiPriority w:val="39"/>
    <w:unhideWhenUsed/>
    <w:qFormat/>
    <w:rsid w:val="00353F34"/>
    <w:pPr>
      <w:spacing w:after="0"/>
      <w:ind w:left="220"/>
    </w:pPr>
    <w:rPr>
      <w:smallCaps/>
      <w:sz w:val="20"/>
      <w:szCs w:val="20"/>
    </w:rPr>
  </w:style>
  <w:style w:type="character" w:styleId="Hyperlink">
    <w:name w:val="Hyperlink"/>
    <w:basedOn w:val="DefaultParagraphFont"/>
    <w:uiPriority w:val="99"/>
    <w:unhideWhenUsed/>
    <w:rsid w:val="00353F34"/>
    <w:rPr>
      <w:color w:val="0000FF" w:themeColor="hyperlink"/>
      <w:u w:val="single"/>
    </w:rPr>
  </w:style>
  <w:style w:type="paragraph" w:styleId="BalloonText">
    <w:name w:val="Balloon Text"/>
    <w:basedOn w:val="Normal"/>
    <w:link w:val="BalloonTextChar"/>
    <w:uiPriority w:val="99"/>
    <w:semiHidden/>
    <w:unhideWhenUsed/>
    <w:rsid w:val="00353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F34"/>
    <w:rPr>
      <w:rFonts w:ascii="Tahoma" w:hAnsi="Tahoma" w:cs="Tahoma"/>
      <w:sz w:val="16"/>
      <w:szCs w:val="16"/>
    </w:rPr>
  </w:style>
  <w:style w:type="paragraph" w:customStyle="1" w:styleId="Paragraph">
    <w:name w:val="Paragraph"/>
    <w:basedOn w:val="Normal"/>
    <w:rsid w:val="00BB46D6"/>
    <w:pPr>
      <w:tabs>
        <w:tab w:val="left" w:pos="284"/>
        <w:tab w:val="left" w:pos="567"/>
        <w:tab w:val="left" w:pos="851"/>
      </w:tabs>
      <w:spacing w:after="160" w:line="260" w:lineRule="atLeast"/>
      <w:jc w:val="both"/>
    </w:pPr>
    <w:rPr>
      <w:rFonts w:ascii="Times New Roman" w:eastAsia="Times New Roman" w:hAnsi="Times New Roman" w:cs="Times New Roman"/>
      <w:szCs w:val="20"/>
      <w:lang w:val="en-GB"/>
    </w:rPr>
  </w:style>
  <w:style w:type="paragraph" w:customStyle="1" w:styleId="FinalBullet">
    <w:name w:val="Final Bullet"/>
    <w:basedOn w:val="ListBullet"/>
    <w:rsid w:val="00BB46D6"/>
    <w:pPr>
      <w:tabs>
        <w:tab w:val="left" w:pos="357"/>
      </w:tabs>
      <w:spacing w:after="160"/>
    </w:pPr>
    <w:rPr>
      <w:szCs w:val="20"/>
      <w:lang w:val="en-GB"/>
    </w:rPr>
  </w:style>
  <w:style w:type="paragraph" w:styleId="ListBullet">
    <w:name w:val="List Bullet"/>
    <w:basedOn w:val="Normal"/>
    <w:autoRedefine/>
    <w:rsid w:val="002152F6"/>
    <w:pPr>
      <w:spacing w:after="0" w:line="240" w:lineRule="auto"/>
      <w:ind w:left="720" w:hanging="720"/>
      <w:jc w:val="both"/>
    </w:pPr>
    <w:rPr>
      <w:rFonts w:ascii="Times New Roman" w:eastAsia="Times New Roman" w:hAnsi="Times New Roman" w:cs="Times New Roman"/>
      <w:szCs w:val="24"/>
    </w:rPr>
  </w:style>
  <w:style w:type="paragraph" w:styleId="BodyTextIndent">
    <w:name w:val="Body Text Indent"/>
    <w:basedOn w:val="Normal"/>
    <w:link w:val="BodyTextIndentChar"/>
    <w:rsid w:val="00AC0578"/>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C0578"/>
    <w:rPr>
      <w:rFonts w:ascii="Times New Roman" w:eastAsia="Times New Roman" w:hAnsi="Times New Roman" w:cs="Times New Roman"/>
      <w:sz w:val="24"/>
      <w:szCs w:val="24"/>
      <w:lang w:val="en-ZA"/>
    </w:rPr>
  </w:style>
  <w:style w:type="paragraph" w:styleId="NormalWeb">
    <w:name w:val="Normal (Web)"/>
    <w:basedOn w:val="Normal"/>
    <w:uiPriority w:val="99"/>
    <w:rsid w:val="00AC0578"/>
    <w:pPr>
      <w:spacing w:before="100" w:beforeAutospacing="1" w:after="100" w:afterAutospacing="1" w:line="240" w:lineRule="auto"/>
    </w:pPr>
    <w:rPr>
      <w:rFonts w:ascii="Helvetica" w:eastAsia="Times New Roman" w:hAnsi="Helvetica" w:cs="Times New Roman"/>
      <w:color w:val="FFFFCC"/>
      <w:sz w:val="20"/>
      <w:szCs w:val="20"/>
    </w:rPr>
  </w:style>
  <w:style w:type="paragraph" w:styleId="FootnoteText">
    <w:name w:val="footnote text"/>
    <w:basedOn w:val="Normal"/>
    <w:link w:val="FootnoteTextChar"/>
    <w:rsid w:val="00AC05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C057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AC0578"/>
    <w:rPr>
      <w:vertAlign w:val="superscript"/>
    </w:rPr>
  </w:style>
  <w:style w:type="paragraph" w:styleId="Header">
    <w:name w:val="header"/>
    <w:basedOn w:val="Normal"/>
    <w:link w:val="HeaderChar"/>
    <w:uiPriority w:val="99"/>
    <w:unhideWhenUsed/>
    <w:rsid w:val="00776217"/>
    <w:pPr>
      <w:tabs>
        <w:tab w:val="center" w:pos="4680"/>
        <w:tab w:val="right" w:pos="9360"/>
      </w:tabs>
      <w:spacing w:after="0" w:line="240" w:lineRule="auto"/>
    </w:pPr>
    <w:rPr>
      <w:u w:val="single"/>
    </w:rPr>
  </w:style>
  <w:style w:type="character" w:customStyle="1" w:styleId="HeaderChar">
    <w:name w:val="Header Char"/>
    <w:basedOn w:val="DefaultParagraphFont"/>
    <w:link w:val="Header"/>
    <w:uiPriority w:val="99"/>
    <w:rsid w:val="00776217"/>
    <w:rPr>
      <w:u w:val="single"/>
    </w:rPr>
  </w:style>
  <w:style w:type="paragraph" w:styleId="Footer">
    <w:name w:val="footer"/>
    <w:basedOn w:val="Normal"/>
    <w:link w:val="FooterChar"/>
    <w:uiPriority w:val="99"/>
    <w:unhideWhenUsed/>
    <w:rsid w:val="0024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D9D"/>
  </w:style>
  <w:style w:type="paragraph" w:styleId="BodyText">
    <w:name w:val="Body Text"/>
    <w:basedOn w:val="Normal"/>
    <w:link w:val="BodyTextChar"/>
    <w:uiPriority w:val="99"/>
    <w:unhideWhenUsed/>
    <w:rsid w:val="00653A3E"/>
    <w:pPr>
      <w:spacing w:after="120"/>
    </w:pPr>
  </w:style>
  <w:style w:type="character" w:customStyle="1" w:styleId="BodyTextChar">
    <w:name w:val="Body Text Char"/>
    <w:basedOn w:val="DefaultParagraphFont"/>
    <w:link w:val="BodyText"/>
    <w:uiPriority w:val="99"/>
    <w:rsid w:val="00653A3E"/>
  </w:style>
  <w:style w:type="paragraph" w:styleId="Subtitle">
    <w:name w:val="Subtitle"/>
    <w:basedOn w:val="Title"/>
    <w:next w:val="BodyText"/>
    <w:link w:val="SubtitleChar"/>
    <w:qFormat/>
    <w:rsid w:val="00653A3E"/>
    <w:pPr>
      <w:keepNext/>
      <w:keepLines/>
      <w:pBdr>
        <w:bottom w:val="none" w:sz="0" w:space="0" w:color="auto"/>
      </w:pBdr>
      <w:suppressAutoHyphens/>
      <w:spacing w:before="60" w:after="120" w:line="340" w:lineRule="atLeast"/>
      <w:contextualSpacing w:val="0"/>
      <w:jc w:val="both"/>
    </w:pPr>
    <w:rPr>
      <w:rFonts w:ascii="Arial" w:eastAsia="Times New Roman" w:hAnsi="Arial" w:cs="Arial"/>
      <w:color w:val="auto"/>
      <w:spacing w:val="-16"/>
      <w:kern w:val="1"/>
      <w:sz w:val="32"/>
      <w:szCs w:val="32"/>
      <w:lang w:val="en-GB" w:eastAsia="ar-SA"/>
    </w:rPr>
  </w:style>
  <w:style w:type="character" w:customStyle="1" w:styleId="SubtitleChar">
    <w:name w:val="Subtitle Char"/>
    <w:basedOn w:val="DefaultParagraphFont"/>
    <w:link w:val="Subtitle"/>
    <w:rsid w:val="00653A3E"/>
    <w:rPr>
      <w:rFonts w:ascii="Arial" w:eastAsia="Times New Roman" w:hAnsi="Arial" w:cs="Arial"/>
      <w:spacing w:val="-16"/>
      <w:kern w:val="1"/>
      <w:sz w:val="32"/>
      <w:szCs w:val="32"/>
      <w:lang w:val="en-GB" w:eastAsia="ar-SA"/>
    </w:rPr>
  </w:style>
  <w:style w:type="paragraph" w:customStyle="1" w:styleId="TitleCover">
    <w:name w:val="Title Cover"/>
    <w:basedOn w:val="Normal"/>
    <w:next w:val="Normal"/>
    <w:rsid w:val="00653A3E"/>
    <w:pPr>
      <w:keepNext/>
      <w:keepLines/>
      <w:pBdr>
        <w:top w:val="single" w:sz="40" w:space="31" w:color="000000"/>
      </w:pBdr>
      <w:tabs>
        <w:tab w:val="left" w:pos="-1680"/>
      </w:tabs>
      <w:suppressAutoHyphens/>
      <w:spacing w:before="240" w:after="500" w:line="640" w:lineRule="exact"/>
      <w:ind w:left="-840" w:right="-840"/>
      <w:jc w:val="both"/>
    </w:pPr>
    <w:rPr>
      <w:rFonts w:ascii="Arial Black" w:eastAsia="Times New Roman" w:hAnsi="Arial Black" w:cs="Arial Black"/>
      <w:b/>
      <w:bCs/>
      <w:spacing w:val="-48"/>
      <w:kern w:val="1"/>
      <w:sz w:val="64"/>
      <w:szCs w:val="64"/>
      <w:lang w:val="en-GB" w:eastAsia="ar-SA"/>
    </w:rPr>
  </w:style>
  <w:style w:type="paragraph" w:customStyle="1" w:styleId="SubtitleCover">
    <w:name w:val="Subtitle Cover"/>
    <w:basedOn w:val="TitleCover"/>
    <w:next w:val="BodyText"/>
    <w:rsid w:val="00653A3E"/>
    <w:pPr>
      <w:pBdr>
        <w:top w:val="single" w:sz="4" w:space="6" w:color="000000"/>
      </w:pBdr>
      <w:spacing w:before="0" w:after="0" w:line="360" w:lineRule="atLeast"/>
      <w:ind w:left="0" w:right="0"/>
    </w:pPr>
    <w:rPr>
      <w:rFonts w:ascii="Arial" w:hAnsi="Arial" w:cs="Arial"/>
      <w:spacing w:val="-30"/>
      <w:sz w:val="36"/>
      <w:szCs w:val="36"/>
    </w:rPr>
  </w:style>
  <w:style w:type="paragraph" w:styleId="Title">
    <w:name w:val="Title"/>
    <w:basedOn w:val="Normal"/>
    <w:next w:val="Normal"/>
    <w:link w:val="TitleChar"/>
    <w:uiPriority w:val="10"/>
    <w:qFormat/>
    <w:rsid w:val="00653A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3A3E"/>
    <w:rPr>
      <w:rFonts w:asciiTheme="majorHAnsi" w:eastAsiaTheme="majorEastAsia" w:hAnsiTheme="majorHAnsi" w:cstheme="majorBidi"/>
      <w:color w:val="17365D" w:themeColor="text2" w:themeShade="BF"/>
      <w:spacing w:val="5"/>
      <w:kern w:val="28"/>
      <w:sz w:val="52"/>
      <w:szCs w:val="52"/>
    </w:rPr>
  </w:style>
  <w:style w:type="character" w:customStyle="1" w:styleId="FootnoteCharacters">
    <w:name w:val="Footnote Characters"/>
    <w:rsid w:val="00470B8A"/>
    <w:rPr>
      <w:rFonts w:cs="Times New Roman"/>
      <w:vertAlign w:val="superscript"/>
    </w:rPr>
  </w:style>
  <w:style w:type="character" w:styleId="PageNumber">
    <w:name w:val="page number"/>
    <w:uiPriority w:val="99"/>
    <w:rsid w:val="00776217"/>
    <w:rPr>
      <w:rFonts w:ascii="Arial Black" w:hAnsi="Arial Black" w:cs="Arial Black"/>
      <w:spacing w:val="-10"/>
      <w:sz w:val="18"/>
      <w:szCs w:val="18"/>
    </w:rPr>
  </w:style>
  <w:style w:type="paragraph" w:customStyle="1" w:styleId="1AutoList1">
    <w:name w:val="1AutoList1"/>
    <w:rsid w:val="00895C50"/>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lang w:val="en-ZA"/>
    </w:rPr>
  </w:style>
  <w:style w:type="paragraph" w:styleId="TOC3">
    <w:name w:val="toc 3"/>
    <w:basedOn w:val="Normal"/>
    <w:next w:val="Normal"/>
    <w:autoRedefine/>
    <w:uiPriority w:val="39"/>
    <w:unhideWhenUsed/>
    <w:qFormat/>
    <w:rsid w:val="008D6BA7"/>
    <w:pPr>
      <w:spacing w:after="0"/>
      <w:ind w:left="440"/>
    </w:pPr>
    <w:rPr>
      <w:i/>
      <w:iCs/>
      <w:sz w:val="20"/>
      <w:szCs w:val="20"/>
    </w:rPr>
  </w:style>
  <w:style w:type="paragraph" w:styleId="TOC4">
    <w:name w:val="toc 4"/>
    <w:basedOn w:val="Normal"/>
    <w:next w:val="Normal"/>
    <w:autoRedefine/>
    <w:uiPriority w:val="39"/>
    <w:unhideWhenUsed/>
    <w:rsid w:val="008D6BA7"/>
    <w:pPr>
      <w:spacing w:after="0"/>
      <w:ind w:left="660"/>
    </w:pPr>
    <w:rPr>
      <w:sz w:val="18"/>
      <w:szCs w:val="18"/>
    </w:rPr>
  </w:style>
  <w:style w:type="paragraph" w:styleId="TOC5">
    <w:name w:val="toc 5"/>
    <w:basedOn w:val="Normal"/>
    <w:next w:val="Normal"/>
    <w:autoRedefine/>
    <w:uiPriority w:val="39"/>
    <w:unhideWhenUsed/>
    <w:rsid w:val="008D6BA7"/>
    <w:pPr>
      <w:spacing w:after="0"/>
      <w:ind w:left="880"/>
    </w:pPr>
    <w:rPr>
      <w:sz w:val="18"/>
      <w:szCs w:val="18"/>
    </w:rPr>
  </w:style>
  <w:style w:type="paragraph" w:styleId="TOC6">
    <w:name w:val="toc 6"/>
    <w:basedOn w:val="Normal"/>
    <w:next w:val="Normal"/>
    <w:autoRedefine/>
    <w:uiPriority w:val="39"/>
    <w:unhideWhenUsed/>
    <w:rsid w:val="008D6BA7"/>
    <w:pPr>
      <w:spacing w:after="0"/>
      <w:ind w:left="1100"/>
    </w:pPr>
    <w:rPr>
      <w:sz w:val="18"/>
      <w:szCs w:val="18"/>
    </w:rPr>
  </w:style>
  <w:style w:type="paragraph" w:styleId="TOC7">
    <w:name w:val="toc 7"/>
    <w:basedOn w:val="Normal"/>
    <w:next w:val="Normal"/>
    <w:autoRedefine/>
    <w:uiPriority w:val="39"/>
    <w:unhideWhenUsed/>
    <w:rsid w:val="008D6BA7"/>
    <w:pPr>
      <w:spacing w:after="0"/>
      <w:ind w:left="1320"/>
    </w:pPr>
    <w:rPr>
      <w:sz w:val="18"/>
      <w:szCs w:val="18"/>
    </w:rPr>
  </w:style>
  <w:style w:type="paragraph" w:styleId="TOC8">
    <w:name w:val="toc 8"/>
    <w:basedOn w:val="Normal"/>
    <w:next w:val="Normal"/>
    <w:autoRedefine/>
    <w:uiPriority w:val="39"/>
    <w:unhideWhenUsed/>
    <w:rsid w:val="008D6BA7"/>
    <w:pPr>
      <w:spacing w:after="0"/>
      <w:ind w:left="1540"/>
    </w:pPr>
    <w:rPr>
      <w:sz w:val="18"/>
      <w:szCs w:val="18"/>
    </w:rPr>
  </w:style>
  <w:style w:type="paragraph" w:styleId="TOC9">
    <w:name w:val="toc 9"/>
    <w:basedOn w:val="Normal"/>
    <w:next w:val="Normal"/>
    <w:autoRedefine/>
    <w:uiPriority w:val="39"/>
    <w:unhideWhenUsed/>
    <w:rsid w:val="008D6BA7"/>
    <w:pPr>
      <w:spacing w:after="0"/>
      <w:ind w:left="1760"/>
    </w:pPr>
    <w:rPr>
      <w:sz w:val="18"/>
      <w:szCs w:val="18"/>
    </w:rPr>
  </w:style>
  <w:style w:type="character" w:customStyle="1" w:styleId="Heading4Char">
    <w:name w:val="Heading 4 Char"/>
    <w:basedOn w:val="DefaultParagraphFont"/>
    <w:link w:val="Heading4"/>
    <w:uiPriority w:val="9"/>
    <w:semiHidden/>
    <w:rsid w:val="001A4CB2"/>
    <w:rPr>
      <w:rFonts w:asciiTheme="majorHAnsi" w:eastAsiaTheme="majorEastAsia" w:hAnsiTheme="majorHAnsi" w:cstheme="majorBidi"/>
      <w:b/>
      <w:bCs/>
      <w:i/>
      <w:iCs/>
      <w:color w:val="4F81BD" w:themeColor="accent1"/>
      <w:lang w:val="en-ZA"/>
    </w:rPr>
  </w:style>
  <w:style w:type="character" w:customStyle="1" w:styleId="Heading5Char">
    <w:name w:val="Heading 5 Char"/>
    <w:basedOn w:val="DefaultParagraphFont"/>
    <w:link w:val="Heading5"/>
    <w:uiPriority w:val="9"/>
    <w:semiHidden/>
    <w:rsid w:val="001A4CB2"/>
    <w:rPr>
      <w:rFonts w:asciiTheme="majorHAnsi" w:eastAsiaTheme="majorEastAsia" w:hAnsiTheme="majorHAnsi" w:cstheme="majorBidi"/>
      <w:color w:val="243F60" w:themeColor="accent1" w:themeShade="7F"/>
      <w:lang w:val="en-ZA"/>
    </w:rPr>
  </w:style>
  <w:style w:type="character" w:customStyle="1" w:styleId="Heading6Char">
    <w:name w:val="Heading 6 Char"/>
    <w:basedOn w:val="DefaultParagraphFont"/>
    <w:link w:val="Heading6"/>
    <w:uiPriority w:val="9"/>
    <w:semiHidden/>
    <w:rsid w:val="001A4CB2"/>
    <w:rPr>
      <w:rFonts w:asciiTheme="majorHAnsi" w:eastAsiaTheme="majorEastAsia" w:hAnsiTheme="majorHAnsi" w:cstheme="majorBidi"/>
      <w:i/>
      <w:iCs/>
      <w:color w:val="243F60" w:themeColor="accent1" w:themeShade="7F"/>
      <w:lang w:val="en-ZA"/>
    </w:rPr>
  </w:style>
  <w:style w:type="character" w:customStyle="1" w:styleId="Heading7Char">
    <w:name w:val="Heading 7 Char"/>
    <w:basedOn w:val="DefaultParagraphFont"/>
    <w:link w:val="Heading7"/>
    <w:uiPriority w:val="9"/>
    <w:semiHidden/>
    <w:rsid w:val="001A4CB2"/>
    <w:rPr>
      <w:rFonts w:asciiTheme="majorHAnsi" w:eastAsiaTheme="majorEastAsia" w:hAnsiTheme="majorHAnsi" w:cstheme="majorBidi"/>
      <w:i/>
      <w:iCs/>
      <w:color w:val="404040" w:themeColor="text1" w:themeTint="BF"/>
      <w:lang w:val="en-ZA"/>
    </w:rPr>
  </w:style>
  <w:style w:type="character" w:customStyle="1" w:styleId="Heading8Char">
    <w:name w:val="Heading 8 Char"/>
    <w:basedOn w:val="DefaultParagraphFont"/>
    <w:link w:val="Heading8"/>
    <w:uiPriority w:val="9"/>
    <w:semiHidden/>
    <w:rsid w:val="001A4CB2"/>
    <w:rPr>
      <w:rFonts w:asciiTheme="majorHAnsi" w:eastAsiaTheme="majorEastAsia" w:hAnsiTheme="majorHAnsi" w:cstheme="majorBidi"/>
      <w:color w:val="404040" w:themeColor="text1" w:themeTint="BF"/>
      <w:sz w:val="20"/>
      <w:szCs w:val="20"/>
      <w:lang w:val="en-ZA"/>
    </w:rPr>
  </w:style>
  <w:style w:type="character" w:customStyle="1" w:styleId="Heading9Char">
    <w:name w:val="Heading 9 Char"/>
    <w:basedOn w:val="DefaultParagraphFont"/>
    <w:link w:val="Heading9"/>
    <w:uiPriority w:val="9"/>
    <w:semiHidden/>
    <w:rsid w:val="001A4CB2"/>
    <w:rPr>
      <w:rFonts w:asciiTheme="majorHAnsi" w:eastAsiaTheme="majorEastAsia" w:hAnsiTheme="majorHAnsi" w:cstheme="majorBidi"/>
      <w:i/>
      <w:iCs/>
      <w:color w:val="404040" w:themeColor="text1" w:themeTint="BF"/>
      <w:sz w:val="20"/>
      <w:szCs w:val="20"/>
      <w:lang w:val="en-ZA"/>
    </w:rPr>
  </w:style>
  <w:style w:type="paragraph" w:styleId="Caption">
    <w:name w:val="caption"/>
    <w:basedOn w:val="Normal"/>
    <w:next w:val="Normal"/>
    <w:uiPriority w:val="35"/>
    <w:unhideWhenUsed/>
    <w:qFormat/>
    <w:rsid w:val="001A5BA6"/>
    <w:pPr>
      <w:spacing w:line="240" w:lineRule="auto"/>
    </w:pPr>
    <w:rPr>
      <w:rFonts w:ascii="Arial" w:hAnsi="Arial"/>
      <w:b/>
      <w:bCs/>
      <w:szCs w:val="18"/>
    </w:rPr>
  </w:style>
  <w:style w:type="character" w:styleId="CommentReference">
    <w:name w:val="annotation reference"/>
    <w:basedOn w:val="DefaultParagraphFont"/>
    <w:uiPriority w:val="99"/>
    <w:semiHidden/>
    <w:unhideWhenUsed/>
    <w:rsid w:val="00825721"/>
    <w:rPr>
      <w:sz w:val="16"/>
      <w:szCs w:val="16"/>
    </w:rPr>
  </w:style>
  <w:style w:type="paragraph" w:styleId="CommentText">
    <w:name w:val="annotation text"/>
    <w:basedOn w:val="Normal"/>
    <w:link w:val="CommentTextChar"/>
    <w:uiPriority w:val="99"/>
    <w:semiHidden/>
    <w:unhideWhenUsed/>
    <w:rsid w:val="00825721"/>
    <w:pPr>
      <w:spacing w:line="240" w:lineRule="auto"/>
    </w:pPr>
    <w:rPr>
      <w:sz w:val="20"/>
      <w:szCs w:val="20"/>
    </w:rPr>
  </w:style>
  <w:style w:type="character" w:customStyle="1" w:styleId="CommentTextChar">
    <w:name w:val="Comment Text Char"/>
    <w:basedOn w:val="DefaultParagraphFont"/>
    <w:link w:val="CommentText"/>
    <w:uiPriority w:val="99"/>
    <w:semiHidden/>
    <w:rsid w:val="00825721"/>
    <w:rPr>
      <w:sz w:val="20"/>
      <w:szCs w:val="20"/>
    </w:rPr>
  </w:style>
  <w:style w:type="paragraph" w:styleId="CommentSubject">
    <w:name w:val="annotation subject"/>
    <w:basedOn w:val="CommentText"/>
    <w:next w:val="CommentText"/>
    <w:link w:val="CommentSubjectChar"/>
    <w:uiPriority w:val="99"/>
    <w:semiHidden/>
    <w:unhideWhenUsed/>
    <w:rsid w:val="00825721"/>
    <w:rPr>
      <w:b/>
      <w:bCs/>
    </w:rPr>
  </w:style>
  <w:style w:type="character" w:customStyle="1" w:styleId="CommentSubjectChar">
    <w:name w:val="Comment Subject Char"/>
    <w:basedOn w:val="CommentTextChar"/>
    <w:link w:val="CommentSubject"/>
    <w:uiPriority w:val="99"/>
    <w:semiHidden/>
    <w:rsid w:val="00825721"/>
    <w:rPr>
      <w:b/>
      <w:bCs/>
      <w:sz w:val="20"/>
      <w:szCs w:val="20"/>
    </w:rPr>
  </w:style>
  <w:style w:type="paragraph" w:styleId="TableofFigures">
    <w:name w:val="table of figures"/>
    <w:basedOn w:val="Normal"/>
    <w:next w:val="Normal"/>
    <w:uiPriority w:val="99"/>
    <w:unhideWhenUsed/>
    <w:rsid w:val="003E133E"/>
    <w:pPr>
      <w:spacing w:after="0"/>
    </w:pPr>
  </w:style>
  <w:style w:type="paragraph" w:customStyle="1" w:styleId="Default">
    <w:name w:val="Default"/>
    <w:rsid w:val="00FA7FA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11945">
      <w:bodyDiv w:val="1"/>
      <w:marLeft w:val="0"/>
      <w:marRight w:val="0"/>
      <w:marTop w:val="0"/>
      <w:marBottom w:val="0"/>
      <w:divBdr>
        <w:top w:val="none" w:sz="0" w:space="0" w:color="auto"/>
        <w:left w:val="none" w:sz="0" w:space="0" w:color="auto"/>
        <w:bottom w:val="none" w:sz="0" w:space="0" w:color="auto"/>
        <w:right w:val="none" w:sz="0" w:space="0" w:color="auto"/>
      </w:divBdr>
    </w:div>
    <w:div w:id="796415013">
      <w:bodyDiv w:val="1"/>
      <w:marLeft w:val="0"/>
      <w:marRight w:val="0"/>
      <w:marTop w:val="0"/>
      <w:marBottom w:val="0"/>
      <w:divBdr>
        <w:top w:val="none" w:sz="0" w:space="0" w:color="auto"/>
        <w:left w:val="none" w:sz="0" w:space="0" w:color="auto"/>
        <w:bottom w:val="none" w:sz="0" w:space="0" w:color="auto"/>
        <w:right w:val="none" w:sz="0" w:space="0" w:color="auto"/>
      </w:divBdr>
    </w:div>
    <w:div w:id="824592684">
      <w:bodyDiv w:val="1"/>
      <w:marLeft w:val="0"/>
      <w:marRight w:val="0"/>
      <w:marTop w:val="0"/>
      <w:marBottom w:val="0"/>
      <w:divBdr>
        <w:top w:val="none" w:sz="0" w:space="0" w:color="auto"/>
        <w:left w:val="none" w:sz="0" w:space="0" w:color="auto"/>
        <w:bottom w:val="none" w:sz="0" w:space="0" w:color="auto"/>
        <w:right w:val="none" w:sz="0" w:space="0" w:color="auto"/>
      </w:divBdr>
    </w:div>
    <w:div w:id="928123656">
      <w:bodyDiv w:val="1"/>
      <w:marLeft w:val="0"/>
      <w:marRight w:val="0"/>
      <w:marTop w:val="0"/>
      <w:marBottom w:val="0"/>
      <w:divBdr>
        <w:top w:val="none" w:sz="0" w:space="0" w:color="auto"/>
        <w:left w:val="none" w:sz="0" w:space="0" w:color="auto"/>
        <w:bottom w:val="none" w:sz="0" w:space="0" w:color="auto"/>
        <w:right w:val="none" w:sz="0" w:space="0" w:color="auto"/>
      </w:divBdr>
    </w:div>
    <w:div w:id="1047529352">
      <w:bodyDiv w:val="1"/>
      <w:marLeft w:val="0"/>
      <w:marRight w:val="0"/>
      <w:marTop w:val="0"/>
      <w:marBottom w:val="0"/>
      <w:divBdr>
        <w:top w:val="none" w:sz="0" w:space="0" w:color="auto"/>
        <w:left w:val="none" w:sz="0" w:space="0" w:color="auto"/>
        <w:bottom w:val="none" w:sz="0" w:space="0" w:color="auto"/>
        <w:right w:val="none" w:sz="0" w:space="0" w:color="auto"/>
      </w:divBdr>
    </w:div>
    <w:div w:id="1135177045">
      <w:bodyDiv w:val="1"/>
      <w:marLeft w:val="0"/>
      <w:marRight w:val="0"/>
      <w:marTop w:val="0"/>
      <w:marBottom w:val="0"/>
      <w:divBdr>
        <w:top w:val="none" w:sz="0" w:space="0" w:color="auto"/>
        <w:left w:val="none" w:sz="0" w:space="0" w:color="auto"/>
        <w:bottom w:val="none" w:sz="0" w:space="0" w:color="auto"/>
        <w:right w:val="none" w:sz="0" w:space="0" w:color="auto"/>
      </w:divBdr>
    </w:div>
    <w:div w:id="1187984757">
      <w:bodyDiv w:val="1"/>
      <w:marLeft w:val="0"/>
      <w:marRight w:val="0"/>
      <w:marTop w:val="0"/>
      <w:marBottom w:val="0"/>
      <w:divBdr>
        <w:top w:val="none" w:sz="0" w:space="0" w:color="auto"/>
        <w:left w:val="none" w:sz="0" w:space="0" w:color="auto"/>
        <w:bottom w:val="none" w:sz="0" w:space="0" w:color="auto"/>
        <w:right w:val="none" w:sz="0" w:space="0" w:color="auto"/>
      </w:divBdr>
    </w:div>
    <w:div w:id="1320427702">
      <w:bodyDiv w:val="1"/>
      <w:marLeft w:val="0"/>
      <w:marRight w:val="0"/>
      <w:marTop w:val="0"/>
      <w:marBottom w:val="0"/>
      <w:divBdr>
        <w:top w:val="none" w:sz="0" w:space="0" w:color="auto"/>
        <w:left w:val="none" w:sz="0" w:space="0" w:color="auto"/>
        <w:bottom w:val="none" w:sz="0" w:space="0" w:color="auto"/>
        <w:right w:val="none" w:sz="0" w:space="0" w:color="auto"/>
      </w:divBdr>
      <w:divsChild>
        <w:div w:id="1457867997">
          <w:marLeft w:val="0"/>
          <w:marRight w:val="0"/>
          <w:marTop w:val="0"/>
          <w:marBottom w:val="0"/>
          <w:divBdr>
            <w:top w:val="none" w:sz="0" w:space="0" w:color="auto"/>
            <w:left w:val="none" w:sz="0" w:space="0" w:color="auto"/>
            <w:bottom w:val="none" w:sz="0" w:space="0" w:color="auto"/>
            <w:right w:val="none" w:sz="0" w:space="0" w:color="auto"/>
          </w:divBdr>
          <w:divsChild>
            <w:div w:id="94635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6108">
      <w:bodyDiv w:val="1"/>
      <w:marLeft w:val="0"/>
      <w:marRight w:val="0"/>
      <w:marTop w:val="0"/>
      <w:marBottom w:val="0"/>
      <w:divBdr>
        <w:top w:val="none" w:sz="0" w:space="0" w:color="auto"/>
        <w:left w:val="none" w:sz="0" w:space="0" w:color="auto"/>
        <w:bottom w:val="none" w:sz="0" w:space="0" w:color="auto"/>
        <w:right w:val="none" w:sz="0" w:space="0" w:color="auto"/>
      </w:divBdr>
    </w:div>
    <w:div w:id="1524783104">
      <w:bodyDiv w:val="1"/>
      <w:marLeft w:val="0"/>
      <w:marRight w:val="0"/>
      <w:marTop w:val="0"/>
      <w:marBottom w:val="0"/>
      <w:divBdr>
        <w:top w:val="none" w:sz="0" w:space="0" w:color="auto"/>
        <w:left w:val="none" w:sz="0" w:space="0" w:color="auto"/>
        <w:bottom w:val="none" w:sz="0" w:space="0" w:color="auto"/>
        <w:right w:val="none" w:sz="0" w:space="0" w:color="auto"/>
      </w:divBdr>
    </w:div>
    <w:div w:id="1524974873">
      <w:bodyDiv w:val="1"/>
      <w:marLeft w:val="0"/>
      <w:marRight w:val="0"/>
      <w:marTop w:val="0"/>
      <w:marBottom w:val="0"/>
      <w:divBdr>
        <w:top w:val="none" w:sz="0" w:space="0" w:color="auto"/>
        <w:left w:val="none" w:sz="0" w:space="0" w:color="auto"/>
        <w:bottom w:val="none" w:sz="0" w:space="0" w:color="auto"/>
        <w:right w:val="none" w:sz="0" w:space="0" w:color="auto"/>
      </w:divBdr>
    </w:div>
    <w:div w:id="211328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image" Target="media/image9.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47803F-E405-4769-86B3-9592D2F14705}"/>
</file>

<file path=customXml/itemProps2.xml><?xml version="1.0" encoding="utf-8"?>
<ds:datastoreItem xmlns:ds="http://schemas.openxmlformats.org/officeDocument/2006/customXml" ds:itemID="{E4A2E05A-AE75-4E87-A5C3-B0B6AE4F6DCC}"/>
</file>

<file path=customXml/itemProps3.xml><?xml version="1.0" encoding="utf-8"?>
<ds:datastoreItem xmlns:ds="http://schemas.openxmlformats.org/officeDocument/2006/customXml" ds:itemID="{30254296-EB84-42C4-896A-9F8E7FC94F39}"/>
</file>

<file path=customXml/itemProps4.xml><?xml version="1.0" encoding="utf-8"?>
<ds:datastoreItem xmlns:ds="http://schemas.openxmlformats.org/officeDocument/2006/customXml" ds:itemID="{F17DDC93-D1DD-443E-B09F-4705FA1D259B}"/>
</file>

<file path=docProps/app.xml><?xml version="1.0" encoding="utf-8"?>
<Properties xmlns="http://schemas.openxmlformats.org/officeDocument/2006/extended-properties" xmlns:vt="http://schemas.openxmlformats.org/officeDocument/2006/docPropsVTypes">
  <Template>Normal</Template>
  <TotalTime>1</TotalTime>
  <Pages>33</Pages>
  <Words>7139</Words>
  <Characters>40696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Development Bank Of SA</Company>
  <LinksUpToDate>false</LinksUpToDate>
  <CharactersWithSpaces>47740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Busi Tshefu</cp:lastModifiedBy>
  <cp:revision>3</cp:revision>
  <cp:lastPrinted>2020-06-15T12:02:00Z</cp:lastPrinted>
  <dcterms:created xsi:type="dcterms:W3CDTF">2020-06-15T12:04:00Z</dcterms:created>
  <dcterms:modified xsi:type="dcterms:W3CDTF">2020-06-15T12:50:00Z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